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9D331" w14:textId="2AE847D2" w:rsidR="008507EB" w:rsidRPr="008507EB" w:rsidRDefault="008507EB" w:rsidP="008507EB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proofErr w:type="spellStart"/>
      <w:r w:rsidRPr="008507E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Inform</w:t>
      </w:r>
      <w:r w:rsidR="00C57F8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aci</w:t>
      </w:r>
      <w:r w:rsidR="00B64D1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ó</w:t>
      </w:r>
      <w:r w:rsidR="00C57F8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n</w:t>
      </w:r>
      <w:proofErr w:type="spellEnd"/>
      <w:r w:rsidR="00C57F8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="00C57F8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Mensual</w:t>
      </w:r>
      <w:proofErr w:type="spellEnd"/>
    </w:p>
    <w:p w14:paraId="4F77E47A" w14:textId="19FCE6F6" w:rsidR="008507EB" w:rsidRPr="008507EB" w:rsidRDefault="008507EB" w:rsidP="008507EB">
      <w:pPr>
        <w:spacing w:before="100" w:beforeAutospacing="1" w:after="100" w:afterAutospacing="1"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proofErr w:type="spellStart"/>
      <w:r w:rsidRPr="008507E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No</w:t>
      </w:r>
      <w:r w:rsidR="00B64D1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v</w:t>
      </w:r>
      <w:r w:rsidR="00C57F8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iembre</w:t>
      </w:r>
      <w:proofErr w:type="spellEnd"/>
      <w:r w:rsidRPr="008507E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2024</w:t>
      </w:r>
    </w:p>
    <w:p w14:paraId="458508E4" w14:textId="77777777" w:rsidR="008507EB" w:rsidRPr="008507EB" w:rsidRDefault="008507EB" w:rsidP="008507EB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0C30143E" w14:textId="77777777" w:rsidR="005662B9" w:rsidRDefault="008507EB" w:rsidP="007F31E2">
      <w:pPr>
        <w:spacing w:before="100" w:beforeAutospacing="1" w:after="100" w:afterAutospacing="1" w:line="360" w:lineRule="auto"/>
        <w:rPr>
          <w:noProof/>
        </w:rPr>
      </w:pPr>
      <w:proofErr w:type="spellStart"/>
      <w:r w:rsidRPr="008507E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Column</w:t>
      </w:r>
      <w:r w:rsidR="00C57F8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a</w:t>
      </w:r>
      <w:r w:rsidRPr="008507E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s</w:t>
      </w:r>
      <w:proofErr w:type="spellEnd"/>
      <w:r w:rsidRPr="008507E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8507EB">
        <w:rPr>
          <w:rFonts w:ascii="Times New Roman" w:eastAsia="SimSun" w:hAnsi="Times New Roman" w:cs="Times New Roman"/>
          <w:bCs/>
          <w:caps/>
          <w:sz w:val="24"/>
          <w:szCs w:val="24"/>
          <w:lang w:eastAsia="zh-CN"/>
        </w:rPr>
        <w:fldChar w:fldCharType="begin"/>
      </w:r>
      <w:r w:rsidRPr="008507EB">
        <w:rPr>
          <w:rFonts w:ascii="Times New Roman" w:eastAsia="SimSun" w:hAnsi="Times New Roman" w:cs="Times New Roman"/>
          <w:bCs/>
          <w:caps/>
          <w:sz w:val="24"/>
          <w:szCs w:val="24"/>
          <w:lang w:eastAsia="zh-CN"/>
        </w:rPr>
        <w:instrText xml:space="preserve"> TOC \h \z \t "Heading 1,1,Section title,1,Q&amp;A,1,PSA Heading,1" </w:instrText>
      </w:r>
      <w:r w:rsidRPr="008507EB">
        <w:rPr>
          <w:rFonts w:ascii="Times New Roman" w:eastAsia="SimSun" w:hAnsi="Times New Roman" w:cs="Times New Roman"/>
          <w:bCs/>
          <w:caps/>
          <w:sz w:val="24"/>
          <w:szCs w:val="24"/>
          <w:lang w:eastAsia="zh-CN"/>
        </w:rPr>
        <w:fldChar w:fldCharType="separate"/>
      </w:r>
    </w:p>
    <w:p w14:paraId="2B8556D5" w14:textId="1CE0B2D5" w:rsidR="005662B9" w:rsidRDefault="005662B9">
      <w:pPr>
        <w:pStyle w:val="TOC1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80754316" w:history="1">
        <w:r w:rsidRPr="004743C3">
          <w:rPr>
            <w:rStyle w:val="Hyperlink"/>
            <w:rFonts w:asciiTheme="majorBidi" w:hAnsiTheme="majorBidi"/>
            <w:noProof/>
            <w:lang w:val="es-ES"/>
          </w:rPr>
          <w:t>FELIZ DÍA DE ACCIÓN DE GRACIAS DE PARTE DEL SEGURO SOCIAL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_Toc180754316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560E7B8" w14:textId="4E5FAFDB" w:rsidR="005662B9" w:rsidRDefault="005662B9">
      <w:pPr>
        <w:pStyle w:val="TOC1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80754317" w:history="1">
        <w:r w:rsidRPr="004743C3">
          <w:rPr>
            <w:rStyle w:val="Hyperlink"/>
            <w:rFonts w:asciiTheme="majorBidi" w:hAnsiTheme="majorBidi"/>
            <w:noProof/>
            <w:lang w:val="es-ES"/>
          </w:rPr>
          <w:t>VETERANOS Y MILITARES EN SERVICIO ACTIVO: ¡EL SEGURO SOCIAL LOS APOYA!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_Toc180754317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1A65C7A" w14:textId="563B1568" w:rsidR="005662B9" w:rsidRDefault="005662B9">
      <w:pPr>
        <w:pStyle w:val="TOC1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80754318" w:history="1">
        <w:r w:rsidRPr="004743C3">
          <w:rPr>
            <w:rStyle w:val="Hyperlink"/>
            <w:rFonts w:asciiTheme="majorBidi" w:hAnsiTheme="majorBidi"/>
            <w:noProof/>
            <w:lang w:val="es-ES"/>
          </w:rPr>
          <w:t>¿POR QUÉ ES IMPORTANTE REVISAR SU HISTORIAL DE GANANCIAS?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_Toc180754318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6369DF8" w14:textId="0E7AF628" w:rsidR="005662B9" w:rsidRDefault="005662B9">
      <w:pPr>
        <w:pStyle w:val="TOC1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80754319" w:history="1">
        <w:r w:rsidRPr="004743C3">
          <w:rPr>
            <w:rStyle w:val="Hyperlink"/>
            <w:rFonts w:asciiTheme="majorBidi" w:hAnsiTheme="majorBidi"/>
            <w:noProof/>
            <w:lang w:val="es-ES"/>
          </w:rPr>
          <w:t>EL SEGURO SOCIAL PUEDE AYUDARLE A COMENZAR O REGRESAR A TRABAJAR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_Toc180754319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8571148" w14:textId="46CC8DE8" w:rsidR="005662B9" w:rsidRDefault="005662B9">
      <w:pPr>
        <w:pStyle w:val="TOC1"/>
        <w:tabs>
          <w:tab w:val="right" w:leader="dot" w:pos="9350"/>
        </w:tabs>
        <w:rPr>
          <w:rFonts w:eastAsiaTheme="minorEastAsia"/>
          <w:noProof/>
          <w:kern w:val="2"/>
          <w14:ligatures w14:val="standardContextual"/>
        </w:rPr>
      </w:pPr>
      <w:hyperlink w:anchor="_Toc180754320" w:history="1">
        <w:r w:rsidRPr="004743C3">
          <w:rPr>
            <w:rStyle w:val="Hyperlink"/>
            <w:rFonts w:asciiTheme="majorBidi" w:hAnsiTheme="majorBidi"/>
            <w:noProof/>
            <w:lang w:val="es-ES"/>
          </w:rPr>
          <w:t>¿CASARME DE NUEVO PUEDE AFECTAR MIS BENEFICIOS DEL SEGURO SOCIAL?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_Toc180754320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89DE48C" w14:textId="1F72F924" w:rsidR="008507EB" w:rsidRPr="00C57F89" w:rsidRDefault="008507EB" w:rsidP="008507EB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i/>
          <w:sz w:val="24"/>
          <w:szCs w:val="24"/>
          <w:lang w:val="es-ES" w:eastAsia="zh-CN"/>
        </w:rPr>
      </w:pPr>
      <w:r w:rsidRPr="008507E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fldChar w:fldCharType="end"/>
      </w:r>
      <w:r w:rsidR="00C57F89" w:rsidRPr="00C57F89">
        <w:rPr>
          <w:lang w:val="es-ES"/>
        </w:rPr>
        <w:t xml:space="preserve"> </w:t>
      </w:r>
      <w:r w:rsidR="00C57F89">
        <w:rPr>
          <w:rFonts w:ascii="Times New Roman" w:eastAsia="SimSun" w:hAnsi="Times New Roman" w:cs="Times New Roman"/>
          <w:i/>
          <w:sz w:val="24"/>
          <w:szCs w:val="24"/>
          <w:lang w:val="es-ES" w:eastAsia="zh-CN"/>
        </w:rPr>
        <w:t>P</w:t>
      </w:r>
      <w:r w:rsidR="00C57F89" w:rsidRPr="00C57F89">
        <w:rPr>
          <w:rFonts w:ascii="Times New Roman" w:eastAsia="SimSun" w:hAnsi="Times New Roman" w:cs="Times New Roman"/>
          <w:i/>
          <w:sz w:val="24"/>
          <w:szCs w:val="24"/>
          <w:lang w:val="es-ES" w:eastAsia="zh-CN"/>
        </w:rPr>
        <w:t>ublicado con fondos de los contribuyentes de los EE. UU</w:t>
      </w:r>
      <w:r w:rsidRPr="00C57F89">
        <w:rPr>
          <w:rFonts w:ascii="Times New Roman" w:eastAsia="SimSun" w:hAnsi="Times New Roman" w:cs="Times New Roman"/>
          <w:i/>
          <w:sz w:val="24"/>
          <w:szCs w:val="24"/>
          <w:lang w:val="es-ES" w:eastAsia="zh-CN"/>
        </w:rPr>
        <w:t>.</w:t>
      </w:r>
    </w:p>
    <w:p w14:paraId="2C5595AB" w14:textId="77777777" w:rsidR="008507EB" w:rsidRPr="00C57F89" w:rsidRDefault="008507EB" w:rsidP="008507EB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i/>
          <w:sz w:val="24"/>
          <w:szCs w:val="24"/>
          <w:lang w:val="es-ES" w:eastAsia="zh-CN"/>
        </w:rPr>
      </w:pPr>
    </w:p>
    <w:p w14:paraId="6A5B8D8C" w14:textId="77777777" w:rsidR="008507EB" w:rsidRPr="00C57F89" w:rsidRDefault="008507EB" w:rsidP="008507EB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i/>
          <w:sz w:val="24"/>
          <w:szCs w:val="24"/>
          <w:lang w:val="es-ES" w:eastAsia="zh-CN"/>
        </w:rPr>
      </w:pPr>
    </w:p>
    <w:p w14:paraId="55521830" w14:textId="77777777" w:rsidR="008507EB" w:rsidRPr="00C57F89" w:rsidRDefault="008507EB" w:rsidP="008507EB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i/>
          <w:sz w:val="24"/>
          <w:szCs w:val="24"/>
          <w:lang w:val="es-ES" w:eastAsia="zh-CN"/>
        </w:rPr>
      </w:pPr>
    </w:p>
    <w:p w14:paraId="4976CB98" w14:textId="77777777" w:rsidR="008507EB" w:rsidRPr="00C57F89" w:rsidRDefault="008507EB" w:rsidP="008507EB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i/>
          <w:sz w:val="24"/>
          <w:szCs w:val="24"/>
          <w:lang w:val="es-ES" w:eastAsia="zh-CN"/>
        </w:rPr>
      </w:pPr>
    </w:p>
    <w:p w14:paraId="6D6D5E1B" w14:textId="77777777" w:rsidR="008507EB" w:rsidRPr="00C57F89" w:rsidRDefault="008507EB" w:rsidP="008507EB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i/>
          <w:sz w:val="24"/>
          <w:szCs w:val="24"/>
          <w:lang w:val="es-ES" w:eastAsia="zh-CN"/>
        </w:rPr>
      </w:pPr>
    </w:p>
    <w:p w14:paraId="75F33E08" w14:textId="77777777" w:rsidR="00C57F89" w:rsidRPr="0029465D" w:rsidRDefault="00C57F89" w:rsidP="00C57F89">
      <w:pPr>
        <w:pageBreakBefore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</w:pPr>
      <w:r w:rsidRPr="0029465D"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  <w:lastRenderedPageBreak/>
        <w:t>Columna del Seguro Social</w:t>
      </w:r>
    </w:p>
    <w:p w14:paraId="0F9FB84A" w14:textId="77777777" w:rsidR="00C57F89" w:rsidRPr="007F31E2" w:rsidRDefault="00C57F89" w:rsidP="007F31E2">
      <w:pPr>
        <w:pStyle w:val="Heading1"/>
        <w:rPr>
          <w:rFonts w:asciiTheme="majorBidi" w:hAnsiTheme="majorBidi"/>
          <w:color w:val="auto"/>
          <w:sz w:val="24"/>
          <w:szCs w:val="24"/>
          <w:lang w:val="es-ES"/>
        </w:rPr>
      </w:pPr>
      <w:bookmarkStart w:id="0" w:name="_Toc180754316"/>
      <w:r w:rsidRPr="007F31E2">
        <w:rPr>
          <w:rFonts w:asciiTheme="majorBidi" w:hAnsiTheme="majorBidi"/>
          <w:color w:val="auto"/>
          <w:sz w:val="24"/>
          <w:szCs w:val="24"/>
          <w:lang w:val="es-ES"/>
        </w:rPr>
        <w:t>FELIZ DÍA DE ACCIÓN DE GRACIAS DE PARTE DEL SEGURO SOCIAL</w:t>
      </w:r>
      <w:bookmarkEnd w:id="0"/>
    </w:p>
    <w:p w14:paraId="2AB64711" w14:textId="77777777" w:rsidR="00C57F89" w:rsidRPr="003F64EA" w:rsidRDefault="00C57F89" w:rsidP="00C57F89">
      <w:pPr>
        <w:spacing w:before="100" w:beforeAutospacing="1" w:after="100" w:afterAutospacing="1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64E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E565155" wp14:editId="307B1241">
            <wp:extent cx="2862072" cy="2862072"/>
            <wp:effectExtent l="0" t="0" r="0" b="0"/>
            <wp:docPr id="1" name="Picture 1" descr="A grandfather and grandkids at a pumpkin 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grandfather and grandkids at a pumpkin pat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13151" w14:textId="77777777" w:rsidR="00C57F89" w:rsidRPr="00C570E6" w:rsidRDefault="00C57F89" w:rsidP="00C57F89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C570E6">
        <w:rPr>
          <w:rFonts w:ascii="Times New Roman" w:eastAsia="SimSun" w:hAnsi="Times New Roman" w:cs="Times New Roman"/>
          <w:sz w:val="24"/>
          <w:szCs w:val="24"/>
          <w:lang w:val="es-ES" w:eastAsia="zh-CN"/>
        </w:rPr>
        <w:t>El Día de Acción de Gracias es un momento para reflexionar sobre nuestras bendiciones y compartir recuerdos con nuestros seres queridos. Durante esta temporada festiva y a lo largo de la vida, estamos aquí para proveerle a usted y a su familia servicios, beneficios e información sobre nuestros progra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mas.</w:t>
      </w:r>
    </w:p>
    <w:p w14:paraId="4D5DB79B" w14:textId="77777777" w:rsidR="00C57F89" w:rsidRPr="002A5FC7" w:rsidRDefault="00C57F89" w:rsidP="00C57F89">
      <w:pPr>
        <w:spacing w:before="100" w:beforeAutospacing="1" w:after="360" w:line="360" w:lineRule="auto"/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</w:pPr>
      <w:r w:rsidRPr="002A5FC7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>El Seguro Social es más que un programa por jubilación. Proveemos servicios que ayudan a muchas familias en todo el país. Estamos presentes en momentos de felicidad, como el nacimiento de su hijo y la emisión de su primera tarjeta de</w:t>
      </w:r>
      <w:r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>l</w:t>
      </w:r>
      <w:r w:rsidRPr="002A5FC7"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 xml:space="preserve"> Seguro Social. Estamos presentes en momentos difíciles y trágicos para proveerle beneficios por incapacidad y para sobrevivientes. Y estamos presentes también para ayudarle a celebrar su </w:t>
      </w:r>
      <w:r>
        <w:rPr>
          <w:rFonts w:ascii="Times New Roman" w:eastAsia="SimSun" w:hAnsi="Times New Roman" w:cs="Times New Roman"/>
          <w:bCs/>
          <w:sz w:val="24"/>
          <w:szCs w:val="24"/>
          <w:lang w:val="es-ES" w:eastAsia="zh-CN"/>
        </w:rPr>
        <w:t>jubilación.</w:t>
      </w:r>
    </w:p>
    <w:p w14:paraId="1F59A494" w14:textId="77777777" w:rsidR="00C57F89" w:rsidRPr="008B1892" w:rsidRDefault="00C57F89" w:rsidP="00C57F89">
      <w:pPr>
        <w:autoSpaceDE w:val="0"/>
        <w:autoSpaceDN w:val="0"/>
        <w:adjustRightInd w:val="0"/>
        <w:spacing w:before="100" w:beforeAutospacing="1"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bookmarkStart w:id="1" w:name="_Hlk179397053"/>
      <w:r w:rsidRPr="008B1892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Estamos aquí para servirle por internet, por teléfono y en persona en una oficina local del Seguro Social. Puede aprender más sobre nuestros numerosos servicios en </w:t>
      </w:r>
      <w:hyperlink r:id="rId9" w:history="1">
        <w:r w:rsidRPr="008B1892">
          <w:rPr>
            <w:rStyle w:val="Hyperlink"/>
            <w:rFonts w:ascii="Times New Roman" w:eastAsia="SimSun" w:hAnsi="Times New Roman" w:cs="Times New Roman"/>
            <w:sz w:val="24"/>
            <w:szCs w:val="24"/>
            <w:lang w:val="es-ES" w:eastAsia="zh-CN"/>
          </w:rPr>
          <w:t>www.segurosocial.gov</w:t>
        </w:r>
      </w:hyperlink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. </w:t>
      </w:r>
    </w:p>
    <w:bookmarkEnd w:id="1"/>
    <w:p w14:paraId="4D0B917D" w14:textId="77777777" w:rsidR="00C57F89" w:rsidRPr="00EC763F" w:rsidRDefault="00C57F89" w:rsidP="00C57F89">
      <w:pPr>
        <w:tabs>
          <w:tab w:val="left" w:pos="7680"/>
        </w:tabs>
        <w:autoSpaceDE w:val="0"/>
        <w:autoSpaceDN w:val="0"/>
        <w:adjustRightInd w:val="0"/>
        <w:spacing w:before="100" w:beforeAutospacing="1"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8B1892">
        <w:rPr>
          <w:rFonts w:ascii="Times New Roman" w:eastAsia="SimSun" w:hAnsi="Times New Roman" w:cs="Times New Roman"/>
          <w:sz w:val="24"/>
          <w:szCs w:val="24"/>
          <w:lang w:val="es-ES" w:eastAsia="zh-CN"/>
        </w:rPr>
        <w:t>Por favor, comparta esta información con quienes la necesiten. ¡Feliz Día de Acción de Gracias!</w:t>
      </w:r>
      <w:r w:rsidRPr="00EC763F">
        <w:rPr>
          <w:rFonts w:ascii="Times New Roman" w:eastAsia="SimSun" w:hAnsi="Times New Roman" w:cs="Times New Roman"/>
          <w:sz w:val="24"/>
          <w:szCs w:val="24"/>
          <w:lang w:val="es-ES" w:eastAsia="zh-CN"/>
        </w:rPr>
        <w:tab/>
      </w:r>
    </w:p>
    <w:p w14:paraId="704D085D" w14:textId="5D769CF9" w:rsidR="008507EB" w:rsidRPr="007F31E2" w:rsidRDefault="00C57F89" w:rsidP="00C57F89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7F31E2">
        <w:rPr>
          <w:rFonts w:ascii="Times New Roman" w:eastAsia="SimSun" w:hAnsi="Times New Roman" w:cs="Times New Roman"/>
          <w:sz w:val="24"/>
          <w:szCs w:val="24"/>
          <w:lang w:val="es-ES" w:eastAsia="zh-CN"/>
        </w:rPr>
        <w:t># # #</w:t>
      </w:r>
      <w:r w:rsidRPr="007F31E2">
        <w:rPr>
          <w:rFonts w:ascii="Times New Roman" w:eastAsia="SimSun" w:hAnsi="Times New Roman" w:cs="Times New Roman"/>
          <w:sz w:val="24"/>
          <w:szCs w:val="24"/>
          <w:lang w:val="es-ES" w:eastAsia="zh-CN"/>
        </w:rPr>
        <w:br w:type="page"/>
      </w:r>
    </w:p>
    <w:p w14:paraId="4D476CF9" w14:textId="77777777" w:rsidR="00C57F89" w:rsidRPr="00E17843" w:rsidRDefault="00C57F89" w:rsidP="00C57F89">
      <w:pPr>
        <w:pStyle w:val="byline"/>
        <w:rPr>
          <w:lang w:val="es-ES"/>
        </w:rPr>
      </w:pPr>
      <w:r>
        <w:rPr>
          <w:lang w:val="es-ES"/>
        </w:rPr>
        <w:lastRenderedPageBreak/>
        <w:t>Columna del Seguro Social</w:t>
      </w:r>
    </w:p>
    <w:p w14:paraId="6A65E2E4" w14:textId="37F61ED8" w:rsidR="00C57F89" w:rsidRDefault="00C57F89" w:rsidP="007F31E2">
      <w:pPr>
        <w:pStyle w:val="Heading1"/>
        <w:rPr>
          <w:rFonts w:asciiTheme="majorBidi" w:hAnsiTheme="majorBidi"/>
          <w:color w:val="auto"/>
          <w:sz w:val="24"/>
          <w:szCs w:val="24"/>
          <w:lang w:val="es-ES"/>
        </w:rPr>
      </w:pPr>
      <w:bookmarkStart w:id="2" w:name="_Toc180754317"/>
      <w:r w:rsidRPr="007F31E2">
        <w:rPr>
          <w:rFonts w:asciiTheme="majorBidi" w:hAnsiTheme="majorBidi"/>
          <w:color w:val="auto"/>
          <w:sz w:val="24"/>
          <w:szCs w:val="24"/>
          <w:lang w:val="es-ES"/>
        </w:rPr>
        <w:t>VETERANOS Y MILITARES EN SERVICIO ACTIVO: ¡EL SEGURO SOCIAL LOS APOYA!</w:t>
      </w:r>
      <w:bookmarkEnd w:id="2"/>
    </w:p>
    <w:p w14:paraId="3528A62B" w14:textId="77777777" w:rsidR="007F31E2" w:rsidRPr="007F31E2" w:rsidRDefault="007F31E2" w:rsidP="007F31E2">
      <w:pPr>
        <w:rPr>
          <w:lang w:val="es-ES"/>
        </w:rPr>
      </w:pPr>
    </w:p>
    <w:p w14:paraId="0D1EECDB" w14:textId="77777777" w:rsidR="00C57F89" w:rsidRPr="00457556" w:rsidRDefault="00C57F89" w:rsidP="00C57F89">
      <w:pPr>
        <w:spacing w:after="0" w:line="360" w:lineRule="auto"/>
        <w:rPr>
          <w:rFonts w:ascii="Calibri" w:eastAsia="Calibri" w:hAnsi="Calibri" w:cs="Arial"/>
          <w:b/>
          <w:bCs/>
          <w:lang w:val="es-ES"/>
        </w:rPr>
      </w:pPr>
      <w:r w:rsidRPr="00A91889">
        <w:rPr>
          <w:rFonts w:ascii="Times New Roman" w:eastAsia="SimSun" w:hAnsi="Times New Roman" w:cs="Times New Roman"/>
          <w:b/>
          <w:noProof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 wp14:anchorId="46483CC0" wp14:editId="5C4F776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62072" cy="2862072"/>
            <wp:effectExtent l="0" t="0" r="0" b="0"/>
            <wp:wrapSquare wrapText="bothSides"/>
            <wp:docPr id="2" name="Picture 2" descr="Two people smil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wo people smiling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7556"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  <w:br w:type="textWrapping" w:clear="all"/>
      </w:r>
    </w:p>
    <w:p w14:paraId="76714215" w14:textId="77777777" w:rsidR="00C57F89" w:rsidRPr="00F40613" w:rsidRDefault="00C57F89" w:rsidP="00C57F89">
      <w:pPr>
        <w:autoSpaceDE w:val="0"/>
        <w:autoSpaceDN w:val="0"/>
        <w:adjustRightInd w:val="0"/>
        <w:spacing w:before="100" w:beforeAutospacing="1"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F40613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El Día de los Veteranos es el lunes 11 de noviembre de 2024. Honramos a todos los veteranos que sirvieron a nuestro país y arriesgaron sus vidas para protegernos. </w:t>
      </w:r>
    </w:p>
    <w:p w14:paraId="72010621" w14:textId="77777777" w:rsidR="00C57F89" w:rsidRPr="00F40613" w:rsidRDefault="00C57F89" w:rsidP="00C57F89">
      <w:pPr>
        <w:autoSpaceDE w:val="0"/>
        <w:autoSpaceDN w:val="0"/>
        <w:adjustRightInd w:val="0"/>
        <w:spacing w:before="100" w:beforeAutospacing="1"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F40613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Si conoce a un veterano, por favor, déjele saber sobre nuestra página de internet para militares y veteranos en </w:t>
      </w:r>
      <w:r w:rsidRPr="00803B2E">
        <w:fldChar w:fldCharType="begin"/>
      </w:r>
      <w:r w:rsidRPr="00803B2E">
        <w:rPr>
          <w:rFonts w:asciiTheme="majorBidi" w:hAnsiTheme="majorBidi" w:cstheme="majorBidi"/>
          <w:lang w:val="es-ES"/>
          <w:rPrChange w:id="3" w:author="Rosario, Orlando" w:date="2024-10-25T12:32:00Z">
            <w:rPr/>
          </w:rPrChange>
        </w:rPr>
        <w:instrText>HYPERLINK "https://www.ssa.gov/people/veterans"</w:instrText>
      </w:r>
      <w:r w:rsidRPr="00803B2E">
        <w:fldChar w:fldCharType="separate"/>
      </w:r>
      <w:r w:rsidRPr="00803B2E">
        <w:rPr>
          <w:rStyle w:val="Hyperlink"/>
          <w:rFonts w:asciiTheme="majorBidi" w:hAnsiTheme="majorBidi" w:cstheme="majorBidi"/>
          <w:lang w:val="es-ES"/>
        </w:rPr>
        <w:t>www.ssa.gov/people/veterans</w:t>
      </w:r>
      <w:r w:rsidRPr="00803B2E">
        <w:rPr>
          <w:rStyle w:val="Hyperlink"/>
          <w:rFonts w:asciiTheme="majorBidi" w:hAnsiTheme="majorBidi" w:cstheme="majorBidi"/>
          <w:lang w:val="es-ES"/>
        </w:rPr>
        <w:fldChar w:fldCharType="end"/>
      </w:r>
      <w:r>
        <w:rPr>
          <w:rFonts w:ascii="Arial" w:hAnsi="Arial"/>
          <w:lang w:val="es-ES"/>
        </w:rPr>
        <w:t xml:space="preserve"> </w:t>
      </w:r>
      <w:r w:rsidRPr="00F40613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(solo disponible en inglés). </w:t>
      </w:r>
    </w:p>
    <w:p w14:paraId="2C550C69" w14:textId="77777777" w:rsidR="00C57F89" w:rsidRPr="00F40613" w:rsidRDefault="00C57F89" w:rsidP="00C57F89">
      <w:pPr>
        <w:tabs>
          <w:tab w:val="left" w:pos="11850"/>
        </w:tabs>
        <w:autoSpaceDE w:val="0"/>
        <w:autoSpaceDN w:val="0"/>
        <w:adjustRightInd w:val="0"/>
        <w:spacing w:before="100" w:beforeAutospacing="1"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F40613">
        <w:rPr>
          <w:rFonts w:ascii="Times New Roman" w:eastAsia="SimSun" w:hAnsi="Times New Roman" w:cs="Times New Roman"/>
          <w:sz w:val="24"/>
          <w:szCs w:val="24"/>
          <w:lang w:val="es-ES" w:eastAsia="zh-CN"/>
        </w:rPr>
        <w:t>En esa página, tenemos información sobre los beneficios del Seguro por Incapacidad del Seguro Social (SSDI, siglas en inglés) para veteranos, incluyen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do</w:t>
      </w:r>
      <w:r w:rsidRPr="00F40613">
        <w:rPr>
          <w:rFonts w:ascii="Times New Roman" w:eastAsia="SimSun" w:hAnsi="Times New Roman" w:cs="Times New Roman"/>
          <w:sz w:val="24"/>
          <w:szCs w:val="24"/>
          <w:lang w:val="es-ES" w:eastAsia="zh-CN"/>
        </w:rPr>
        <w:t>:</w:t>
      </w:r>
    </w:p>
    <w:p w14:paraId="55C9EBB0" w14:textId="77777777" w:rsidR="00C57F89" w:rsidRPr="00F40613" w:rsidRDefault="00C57F89" w:rsidP="00C57F89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4061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qué se diferencian los beneficios del SSDI de los beneficios disponibles a través del Departamento de Asuntos de Veteranos y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que </w:t>
      </w:r>
      <w:r w:rsidRPr="00F40613">
        <w:rPr>
          <w:rFonts w:ascii="Times New Roman" w:eastAsia="Times New Roman" w:hAnsi="Times New Roman" w:cs="Times New Roman"/>
          <w:sz w:val="24"/>
          <w:szCs w:val="24"/>
          <w:lang w:val="es-ES"/>
        </w:rPr>
        <w:t>requieren una solicitud por separado.</w:t>
      </w:r>
    </w:p>
    <w:p w14:paraId="3E63AD15" w14:textId="77777777" w:rsidR="00C57F89" w:rsidRPr="00457556" w:rsidRDefault="00C57F89" w:rsidP="00C57F89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40613">
        <w:rPr>
          <w:rFonts w:ascii="Times New Roman" w:eastAsia="Times New Roman" w:hAnsi="Times New Roman" w:cs="Times New Roman"/>
          <w:sz w:val="24"/>
          <w:szCs w:val="24"/>
          <w:lang w:val="es-ES"/>
        </w:rPr>
        <w:t>Cómo agilizamos el procesamiento de las reclamaciones por incapacidad del Seguro Social para los miembros del servicio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militar</w:t>
      </w:r>
      <w:r w:rsidRPr="00F40613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14:paraId="10F3D8EC" w14:textId="77777777" w:rsidR="00C57F89" w:rsidRPr="00457556" w:rsidRDefault="00C57F89" w:rsidP="00C57F89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57556">
        <w:rPr>
          <w:rFonts w:ascii="Times New Roman" w:eastAsia="Times New Roman" w:hAnsi="Times New Roman" w:cs="Times New Roman"/>
          <w:sz w:val="24"/>
          <w:szCs w:val="24"/>
          <w:lang w:val="es-ES"/>
        </w:rPr>
        <w:t>Respuestas a preguntas sobre el Seguro Social.</w:t>
      </w:r>
    </w:p>
    <w:p w14:paraId="75D5847D" w14:textId="77777777" w:rsidR="00C57F89" w:rsidRPr="002A0051" w:rsidRDefault="00C57F89" w:rsidP="00C57F89">
      <w:pPr>
        <w:autoSpaceDE w:val="0"/>
        <w:autoSpaceDN w:val="0"/>
        <w:adjustRightInd w:val="0"/>
        <w:spacing w:before="100" w:beforeAutospacing="1" w:after="36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A0051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>Algunos miembros del servicio militar en servicio activo no pueden trabajar debido a un padecimiento incapacitante, pero siguen recibiendo su salario mientras están en un hospital o recibiendo licencia médica. Deberían considerar solicitar el SSDI. El estatus de servicio activo y el recibir el salario militar no necesariamente impiden el pago de los beneficios de SSDI.</w:t>
      </w:r>
    </w:p>
    <w:p w14:paraId="1B489670" w14:textId="77777777" w:rsidR="00C57F89" w:rsidRPr="002A0051" w:rsidRDefault="00C57F89" w:rsidP="00C57F89">
      <w:pPr>
        <w:tabs>
          <w:tab w:val="left" w:pos="3120"/>
        </w:tabs>
        <w:autoSpaceDE w:val="0"/>
        <w:autoSpaceDN w:val="0"/>
        <w:adjustRightInd w:val="0"/>
        <w:spacing w:before="100" w:beforeAutospacing="1"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2A0051">
        <w:rPr>
          <w:rFonts w:ascii="Times New Roman" w:eastAsia="SimSun" w:hAnsi="Times New Roman" w:cs="Times New Roman"/>
          <w:sz w:val="24"/>
          <w:szCs w:val="24"/>
          <w:lang w:val="es-ES" w:eastAsia="zh-CN"/>
        </w:rPr>
        <w:t>Nuestra página de internet para militares y veteranos es fácil de compartir en las redes sociales con sus amistades y familiares. Por favor, considere compartir esta información con alguien que pueda necesitarla.</w:t>
      </w:r>
    </w:p>
    <w:p w14:paraId="724ADFE0" w14:textId="03848533" w:rsidR="008507EB" w:rsidRPr="007F31E2" w:rsidRDefault="00C57F89" w:rsidP="00C57F8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F31E2">
        <w:rPr>
          <w:rFonts w:ascii="Times New Roman" w:eastAsia="Times New Roman" w:hAnsi="Times New Roman" w:cs="Times New Roman"/>
          <w:sz w:val="24"/>
          <w:szCs w:val="24"/>
          <w:lang w:val="es-ES"/>
        </w:rPr>
        <w:t>###</w:t>
      </w:r>
      <w:r w:rsidR="008507EB" w:rsidRPr="007F31E2">
        <w:rPr>
          <w:rFonts w:ascii="Calibri" w:eastAsia="Calibri" w:hAnsi="Calibri" w:cs="Arial"/>
          <w:lang w:val="es-ES"/>
        </w:rPr>
        <w:br w:type="page"/>
      </w:r>
    </w:p>
    <w:p w14:paraId="51001BFD" w14:textId="77777777" w:rsidR="00C57F89" w:rsidRPr="00E17843" w:rsidRDefault="00C57F89" w:rsidP="00C57F89">
      <w:pPr>
        <w:pStyle w:val="byline"/>
        <w:rPr>
          <w:lang w:val="es-ES"/>
        </w:rPr>
      </w:pPr>
      <w:bookmarkStart w:id="4" w:name="_Hlk179448269"/>
      <w:bookmarkStart w:id="5" w:name="_Hlk157504640"/>
      <w:r>
        <w:rPr>
          <w:lang w:val="es-ES"/>
        </w:rPr>
        <w:lastRenderedPageBreak/>
        <w:t>Columna del Seguro Social</w:t>
      </w:r>
    </w:p>
    <w:p w14:paraId="57CFDE93" w14:textId="65EDCD17" w:rsidR="00C57F89" w:rsidRDefault="00C57F89" w:rsidP="007F31E2">
      <w:pPr>
        <w:pStyle w:val="Heading1"/>
        <w:rPr>
          <w:rFonts w:asciiTheme="majorBidi" w:hAnsiTheme="majorBidi"/>
          <w:color w:val="auto"/>
          <w:sz w:val="24"/>
          <w:szCs w:val="24"/>
          <w:lang w:val="es-ES"/>
        </w:rPr>
      </w:pPr>
      <w:bookmarkStart w:id="6" w:name="_Hlk176337669"/>
      <w:bookmarkStart w:id="7" w:name="_Toc180754318"/>
      <w:r w:rsidRPr="007F31E2">
        <w:rPr>
          <w:rFonts w:asciiTheme="majorBidi" w:hAnsiTheme="majorBidi"/>
          <w:color w:val="auto"/>
          <w:sz w:val="24"/>
          <w:szCs w:val="24"/>
          <w:lang w:val="es-ES"/>
        </w:rPr>
        <w:t>¿POR QUÉ ES IMPORTANTE REVISAR SU HISTORIAL DE GANANCIAS?</w:t>
      </w:r>
      <w:bookmarkEnd w:id="7"/>
    </w:p>
    <w:p w14:paraId="66BE5C2E" w14:textId="77777777" w:rsidR="007F31E2" w:rsidRPr="007F31E2" w:rsidRDefault="007F31E2" w:rsidP="007F31E2">
      <w:pPr>
        <w:rPr>
          <w:lang w:val="es-ES"/>
        </w:rPr>
      </w:pPr>
    </w:p>
    <w:bookmarkEnd w:id="4"/>
    <w:bookmarkEnd w:id="6"/>
    <w:p w14:paraId="1647DF92" w14:textId="77777777" w:rsidR="00C57F89" w:rsidRPr="00DE76E7" w:rsidRDefault="00C57F89" w:rsidP="00C57F89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n" w:eastAsia="zh-CN"/>
        </w:rPr>
      </w:pPr>
      <w:r w:rsidRPr="00DE76E7">
        <w:rPr>
          <w:rFonts w:ascii="Times New Roman" w:eastAsia="SimSun" w:hAnsi="Times New Roman" w:cs="Times New Roman"/>
          <w:noProof/>
          <w:sz w:val="24"/>
          <w:szCs w:val="24"/>
          <w:lang w:val="en" w:eastAsia="zh-CN"/>
        </w:rPr>
        <w:drawing>
          <wp:inline distT="0" distB="0" distL="0" distR="0" wp14:anchorId="05E58A2E" wp14:editId="51F2B517">
            <wp:extent cx="2670048" cy="2670048"/>
            <wp:effectExtent l="0" t="0" r="0" b="0"/>
            <wp:docPr id="3" name="Picture 3" descr="Woman at tablet smiling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oman at tablet smiling&#10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048" cy="267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890B2" w14:textId="77777777" w:rsidR="00C57F89" w:rsidRPr="00A77E75" w:rsidRDefault="00C57F89" w:rsidP="00C57F89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A77E75">
        <w:rPr>
          <w:rFonts w:ascii="Times New Roman" w:eastAsia="SimSun" w:hAnsi="Times New Roman" w:cs="Times New Roman"/>
          <w:sz w:val="24"/>
          <w:szCs w:val="24"/>
          <w:lang w:val="es-ES" w:eastAsia="zh-CN"/>
        </w:rPr>
        <w:t>Es posible que hayan pasado años o incluso décadas desde que pensó en cuánto ganaba en su primer trabajo. ¿Sabía que puede averiguar cuánto ganó ese primer año? ¿O en cualquier año en el que trabajó y pagó impuestos de Seguro Social? Su historial de ganancias es un registro de su progreso hacia sus futuros beneficios de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l</w:t>
      </w:r>
      <w:r w:rsidRPr="00A77E75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Seguro Social. Hacemos un seguimiento de sus ganancias para poder pagarle los beneficios que ha ganado a lo largo de su vida. Por eso es tan importante que revise su historial de ganancias.</w:t>
      </w:r>
    </w:p>
    <w:p w14:paraId="06B3E066" w14:textId="77777777" w:rsidR="00C57F89" w:rsidRPr="00A77E75" w:rsidRDefault="00C57F89" w:rsidP="00C57F89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A77E75">
        <w:rPr>
          <w:rFonts w:ascii="Times New Roman" w:eastAsia="SimSun" w:hAnsi="Times New Roman" w:cs="Times New Roman"/>
          <w:sz w:val="24"/>
          <w:szCs w:val="24"/>
          <w:lang w:val="es-ES" w:eastAsia="zh-CN"/>
        </w:rPr>
        <w:t>Aunque es responsabilidad de su empleador proveer información precisa sobre sus ganancias, usted debe revisar su historial de ganancias y dejarnos saber si hay algún error u omisión. De lo contrario, sus futuros beneficios del Seguro Social podrían ser más bajos a los que debería recibir. Es importante identificar y reportar los errores lo más pronto posible. Si pasa demasiado tiempo, podría resultarle difícil obtener documentos fiscales más antiguos. Además, es posible que algunos empleadores ya no existan o no puedan proveer información sobre nóminas anteriores.</w:t>
      </w:r>
    </w:p>
    <w:p w14:paraId="3DB45377" w14:textId="77777777" w:rsidR="00C57F89" w:rsidRPr="00A77E75" w:rsidRDefault="00C57F89" w:rsidP="00C57F89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A77E75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La mejor manera de verificar su registro de ganancias es visitar </w:t>
      </w:r>
      <w:hyperlink r:id="rId12" w:history="1">
        <w:r w:rsidRPr="00A77E75">
          <w:rPr>
            <w:rStyle w:val="Hyperlink"/>
            <w:rFonts w:ascii="Times New Roman" w:eastAsia="SimSun" w:hAnsi="Times New Roman" w:cs="Times New Roman"/>
            <w:sz w:val="24"/>
            <w:szCs w:val="24"/>
            <w:lang w:val="es-ES" w:eastAsia="zh-CN"/>
          </w:rPr>
          <w:t>www.ssa.gov/myaccount</w:t>
        </w:r>
      </w:hyperlink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r w:rsidRPr="00A77E75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(solo disponible en inglés) y crear o ingresar a su cuenta personal </w:t>
      </w:r>
      <w:proofErr w:type="spellStart"/>
      <w:r w:rsidRPr="00A77E75">
        <w:rPr>
          <w:rFonts w:ascii="Georgia" w:eastAsia="SimSun" w:hAnsi="Georgia" w:cs="Times New Roman"/>
          <w:i/>
          <w:color w:val="D12229"/>
          <w:sz w:val="23"/>
          <w:szCs w:val="23"/>
          <w:lang w:val="es-ES" w:eastAsia="zh-CN"/>
        </w:rPr>
        <w:t>my</w:t>
      </w:r>
      <w:proofErr w:type="spellEnd"/>
      <w:r w:rsidRPr="00A77E75">
        <w:rPr>
          <w:rFonts w:ascii="Times New Roman" w:eastAsia="SimSun" w:hAnsi="Times New Roman" w:cs="Times New Roman"/>
          <w:i/>
          <w:color w:val="FF0000"/>
          <w:sz w:val="23"/>
          <w:szCs w:val="23"/>
          <w:lang w:val="es-ES" w:eastAsia="zh-CN"/>
        </w:rPr>
        <w:t xml:space="preserve"> </w:t>
      </w:r>
      <w:r w:rsidRPr="00A77E75">
        <w:rPr>
          <w:rFonts w:ascii="Georgia" w:eastAsia="SimSun" w:hAnsi="Georgia" w:cs="Times New Roman"/>
          <w:color w:val="0054A6"/>
          <w:sz w:val="23"/>
          <w:szCs w:val="23"/>
          <w:lang w:val="es-ES" w:eastAsia="zh-CN"/>
        </w:rPr>
        <w:t>Social Security</w:t>
      </w:r>
      <w:r w:rsidRPr="00A77E75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. Debe revisar </w:t>
      </w:r>
      <w:r w:rsidRPr="00A77E75">
        <w:rPr>
          <w:rFonts w:ascii="Times New Roman" w:eastAsia="SimSun" w:hAnsi="Times New Roman" w:cs="Times New Roman"/>
          <w:sz w:val="24"/>
          <w:szCs w:val="24"/>
          <w:lang w:val="es-ES" w:eastAsia="zh-CN"/>
        </w:rPr>
        <w:lastRenderedPageBreak/>
        <w:t xml:space="preserve">sus ganancias cuidadosamente cada año y confirmarlas utilizando sus propios registros, como los formularios W-2 y declaraciones de impuestos. Tenga en cuenta que es posible que las ganancias de este año y del año pasado aún no estén incluidas. Cuando tiene una cuenta personal </w:t>
      </w:r>
      <w:proofErr w:type="spellStart"/>
      <w:r w:rsidRPr="00A77E75">
        <w:rPr>
          <w:rFonts w:ascii="Georgia" w:eastAsia="SimSun" w:hAnsi="Georgia" w:cs="Times New Roman"/>
          <w:i/>
          <w:color w:val="D12229"/>
          <w:sz w:val="23"/>
          <w:szCs w:val="23"/>
          <w:lang w:val="es-ES" w:eastAsia="zh-CN"/>
        </w:rPr>
        <w:t>my</w:t>
      </w:r>
      <w:proofErr w:type="spellEnd"/>
      <w:r w:rsidRPr="00A77E75">
        <w:rPr>
          <w:rFonts w:ascii="Times New Roman" w:eastAsia="SimSun" w:hAnsi="Times New Roman" w:cs="Times New Roman"/>
          <w:i/>
          <w:color w:val="FF0000"/>
          <w:sz w:val="23"/>
          <w:szCs w:val="23"/>
          <w:lang w:val="es-ES" w:eastAsia="zh-CN"/>
        </w:rPr>
        <w:t xml:space="preserve"> </w:t>
      </w:r>
      <w:r w:rsidRPr="00A77E75">
        <w:rPr>
          <w:rFonts w:ascii="Georgia" w:eastAsia="SimSun" w:hAnsi="Georgia" w:cs="Times New Roman"/>
          <w:color w:val="0054A6"/>
          <w:sz w:val="23"/>
          <w:szCs w:val="23"/>
          <w:lang w:val="es-ES" w:eastAsia="zh-CN"/>
        </w:rPr>
        <w:t>Social Security</w:t>
      </w:r>
      <w:r w:rsidRPr="00A77E75">
        <w:rPr>
          <w:rFonts w:ascii="Times New Roman" w:eastAsia="SimSun" w:hAnsi="Times New Roman" w:cs="Times New Roman"/>
          <w:sz w:val="24"/>
          <w:szCs w:val="24"/>
          <w:lang w:val="es-ES" w:eastAsia="zh-CN"/>
        </w:rPr>
        <w:t>, le enviamos un correo electrónico una vez al año, 3 meses antes de su cumpleaños, para recordarle que verifique sus ganancias y obtenga cálculos de beneficios futuros.</w:t>
      </w:r>
    </w:p>
    <w:p w14:paraId="49F2CEBA" w14:textId="77777777" w:rsidR="00C57F89" w:rsidRPr="00A77E75" w:rsidRDefault="00C57F89" w:rsidP="00C57F89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A77E75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Si su registro de ganancias del Seguro Social esta incorrecto y no coincide con sus registros personales, es posible que pueda enviar una solicitud de corrección por internet utilizando su cuenta personal </w:t>
      </w:r>
      <w:proofErr w:type="spellStart"/>
      <w:r w:rsidRPr="00A77E75">
        <w:rPr>
          <w:rFonts w:ascii="Georgia" w:eastAsia="SimSun" w:hAnsi="Georgia" w:cs="Times New Roman"/>
          <w:i/>
          <w:iCs/>
          <w:color w:val="D12229"/>
          <w:sz w:val="23"/>
          <w:szCs w:val="23"/>
          <w:lang w:val="es-ES" w:eastAsia="zh-CN"/>
        </w:rPr>
        <w:t>my</w:t>
      </w:r>
      <w:proofErr w:type="spellEnd"/>
      <w:r w:rsidRPr="00A77E75">
        <w:rPr>
          <w:rFonts w:ascii="Times New Roman" w:eastAsia="SimSun" w:hAnsi="Times New Roman" w:cs="Times New Roman"/>
          <w:i/>
          <w:iCs/>
          <w:color w:val="FF0000"/>
          <w:sz w:val="23"/>
          <w:szCs w:val="23"/>
          <w:lang w:val="es-ES" w:eastAsia="zh-CN"/>
        </w:rPr>
        <w:t xml:space="preserve"> </w:t>
      </w:r>
      <w:r w:rsidRPr="00A77E75">
        <w:rPr>
          <w:rFonts w:ascii="Georgia" w:eastAsia="SimSun" w:hAnsi="Georgia" w:cs="Times New Roman"/>
          <w:color w:val="0054A6"/>
          <w:sz w:val="23"/>
          <w:szCs w:val="23"/>
          <w:lang w:val="es-ES" w:eastAsia="zh-CN"/>
        </w:rPr>
        <w:t>Social Security</w:t>
      </w:r>
      <w:r w:rsidRPr="00A77E75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en </w:t>
      </w:r>
      <w:hyperlink r:id="rId13" w:history="1">
        <w:r w:rsidRPr="00A77E75">
          <w:rPr>
            <w:rStyle w:val="Hyperlink"/>
            <w:rFonts w:ascii="Times New Roman" w:eastAsia="SimSun" w:hAnsi="Times New Roman" w:cs="Times New Roman"/>
            <w:sz w:val="24"/>
            <w:szCs w:val="24"/>
            <w:lang w:val="es-ES" w:eastAsia="zh-CN"/>
          </w:rPr>
          <w:t>www.ssa.gov/myaccount</w:t>
        </w:r>
      </w:hyperlink>
      <w:r w:rsidRPr="00A77E75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(solo disponible en inglés). Si esa función está disponible en su cuenta personal </w:t>
      </w:r>
      <w:proofErr w:type="spellStart"/>
      <w:r w:rsidRPr="00A77E75">
        <w:rPr>
          <w:rFonts w:ascii="Georgia" w:eastAsia="SimSun" w:hAnsi="Georgia" w:cs="Times New Roman"/>
          <w:i/>
          <w:iCs/>
          <w:color w:val="D12229"/>
          <w:sz w:val="23"/>
          <w:szCs w:val="23"/>
          <w:lang w:val="es-ES" w:eastAsia="zh-CN"/>
        </w:rPr>
        <w:t>my</w:t>
      </w:r>
      <w:proofErr w:type="spellEnd"/>
      <w:r w:rsidRPr="00A77E75">
        <w:rPr>
          <w:rFonts w:ascii="Times New Roman" w:eastAsia="SimSun" w:hAnsi="Times New Roman" w:cs="Times New Roman"/>
          <w:i/>
          <w:iCs/>
          <w:color w:val="FF0000"/>
          <w:sz w:val="23"/>
          <w:szCs w:val="23"/>
          <w:lang w:val="es-ES" w:eastAsia="zh-CN"/>
        </w:rPr>
        <w:t xml:space="preserve"> </w:t>
      </w:r>
      <w:r w:rsidRPr="00A77E75">
        <w:rPr>
          <w:rFonts w:ascii="Georgia" w:eastAsia="SimSun" w:hAnsi="Georgia" w:cs="Times New Roman"/>
          <w:color w:val="0054A6"/>
          <w:sz w:val="23"/>
          <w:szCs w:val="23"/>
          <w:lang w:val="es-ES" w:eastAsia="zh-CN"/>
        </w:rPr>
        <w:t>Social Security</w:t>
      </w:r>
      <w:r w:rsidRPr="00A77E75">
        <w:rPr>
          <w:rFonts w:ascii="Times New Roman" w:eastAsia="SimSun" w:hAnsi="Times New Roman" w:cs="Times New Roman"/>
          <w:sz w:val="24"/>
          <w:szCs w:val="24"/>
          <w:lang w:val="es-ES" w:eastAsia="zh-CN"/>
        </w:rPr>
        <w:t>, puede utilizar el proceso por internet para corregir las ganancias que faltan, ganancias equivocadas de un empleador válido o las ganancias de un empleador para el que no trabajó. Deberá proporcionar lo siguiente:</w:t>
      </w:r>
    </w:p>
    <w:p w14:paraId="02F18EE4" w14:textId="77777777" w:rsidR="00C57F89" w:rsidRPr="00A77E75" w:rsidRDefault="00C57F89" w:rsidP="00C57F89">
      <w:pPr>
        <w:numPr>
          <w:ilvl w:val="0"/>
          <w:numId w:val="2"/>
        </w:num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A77E75">
        <w:rPr>
          <w:rFonts w:ascii="Times New Roman" w:eastAsia="SimSun" w:hAnsi="Times New Roman" w:cs="Times New Roman"/>
          <w:sz w:val="24"/>
          <w:szCs w:val="24"/>
          <w:lang w:val="es-ES" w:eastAsia="zh-CN"/>
        </w:rPr>
        <w:t>Su dirección si necesitamos comunicarnos con usted acerca de su solicitud.</w:t>
      </w:r>
    </w:p>
    <w:p w14:paraId="080361BA" w14:textId="77777777" w:rsidR="00C57F89" w:rsidRPr="00A77E75" w:rsidRDefault="00C57F89" w:rsidP="00C57F89">
      <w:pPr>
        <w:numPr>
          <w:ilvl w:val="0"/>
          <w:numId w:val="2"/>
        </w:num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A77E75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Detalles sobre sus ganancias correctas y su empleador. </w:t>
      </w:r>
    </w:p>
    <w:p w14:paraId="04C8C616" w14:textId="77777777" w:rsidR="00C57F89" w:rsidRPr="00A77E75" w:rsidRDefault="00C57F89" w:rsidP="00C57F89">
      <w:pPr>
        <w:numPr>
          <w:ilvl w:val="0"/>
          <w:numId w:val="2"/>
        </w:num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A77E75">
        <w:rPr>
          <w:rFonts w:ascii="Times New Roman" w:eastAsia="SimSun" w:hAnsi="Times New Roman" w:cs="Times New Roman"/>
          <w:sz w:val="24"/>
          <w:szCs w:val="24"/>
          <w:lang w:val="es-ES" w:eastAsia="zh-CN"/>
        </w:rPr>
        <w:t>Evidencia o comprobante de ganancias correctas, si está disponible.</w:t>
      </w:r>
    </w:p>
    <w:p w14:paraId="2563F63A" w14:textId="77777777" w:rsidR="00C57F89" w:rsidRPr="00A77E75" w:rsidRDefault="00C57F89" w:rsidP="00C57F89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A77E75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Puede subir electrónicamente su comprobante (W-2, W-2C, declaración de impuestos, </w:t>
      </w:r>
      <w:r w:rsidRPr="00681766">
        <w:rPr>
          <w:rFonts w:ascii="Times New Roman" w:eastAsia="SimSun" w:hAnsi="Times New Roman" w:cs="Times New Roman"/>
          <w:sz w:val="24"/>
          <w:szCs w:val="24"/>
          <w:lang w:val="es-ES" w:eastAsia="zh-CN"/>
        </w:rPr>
        <w:t>talonario o colilla de pago</w:t>
      </w:r>
      <w:r w:rsidRPr="00A77E75">
        <w:rPr>
          <w:rFonts w:ascii="Times New Roman" w:eastAsia="SimSun" w:hAnsi="Times New Roman" w:cs="Times New Roman"/>
          <w:sz w:val="24"/>
          <w:szCs w:val="24"/>
          <w:lang w:val="es-ES" w:eastAsia="zh-CN"/>
        </w:rPr>
        <w:t>, recibo de pago, etc.) en formato JPG o PDF. Después de enviar satisfactoriamente su comprobante, puede imprimir o guardar un recibo.</w:t>
      </w:r>
    </w:p>
    <w:p w14:paraId="06E9DB28" w14:textId="77777777" w:rsidR="00C57F89" w:rsidRPr="00A77E75" w:rsidRDefault="00C57F89" w:rsidP="00C57F89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A77E75">
        <w:rPr>
          <w:rFonts w:ascii="Times New Roman" w:eastAsia="SimSun" w:hAnsi="Times New Roman" w:cs="Times New Roman"/>
          <w:sz w:val="24"/>
          <w:szCs w:val="24"/>
          <w:lang w:val="es-ES" w:eastAsia="zh-CN"/>
        </w:rPr>
        <w:t>Las correcciones de ganancias no se pueden procesar por internet si son para:</w:t>
      </w:r>
    </w:p>
    <w:p w14:paraId="54893013" w14:textId="77777777" w:rsidR="00C57F89" w:rsidRPr="00A77E75" w:rsidRDefault="00C57F89" w:rsidP="00C57F89">
      <w:pPr>
        <w:numPr>
          <w:ilvl w:val="0"/>
          <w:numId w:val="3"/>
        </w:num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A77E75">
        <w:rPr>
          <w:rFonts w:ascii="Times New Roman" w:eastAsia="SimSun" w:hAnsi="Times New Roman" w:cs="Times New Roman"/>
          <w:sz w:val="24"/>
          <w:szCs w:val="24"/>
          <w:lang w:val="es-ES" w:eastAsia="zh-CN"/>
        </w:rPr>
        <w:t>El año actual o el anterior, que puede que aún no esté registrado.</w:t>
      </w:r>
    </w:p>
    <w:p w14:paraId="2E0618A1" w14:textId="77777777" w:rsidR="00C57F89" w:rsidRPr="00A77E75" w:rsidRDefault="00C57F89" w:rsidP="00C57F89">
      <w:pPr>
        <w:numPr>
          <w:ilvl w:val="0"/>
          <w:numId w:val="3"/>
        </w:num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A77E75">
        <w:rPr>
          <w:rFonts w:ascii="Times New Roman" w:eastAsia="SimSun" w:hAnsi="Times New Roman" w:cs="Times New Roman"/>
          <w:sz w:val="24"/>
          <w:szCs w:val="24"/>
          <w:lang w:val="es-ES" w:eastAsia="zh-CN"/>
        </w:rPr>
        <w:t>Trabajo por cuenta propia.</w:t>
      </w:r>
    </w:p>
    <w:p w14:paraId="3AEB9628" w14:textId="77777777" w:rsidR="00C57F89" w:rsidRPr="00A77E75" w:rsidRDefault="00C57F89" w:rsidP="00C57F89">
      <w:pPr>
        <w:numPr>
          <w:ilvl w:val="0"/>
          <w:numId w:val="3"/>
        </w:num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A77E75">
        <w:rPr>
          <w:rFonts w:ascii="Times New Roman" w:eastAsia="SimSun" w:hAnsi="Times New Roman" w:cs="Times New Roman"/>
          <w:sz w:val="24"/>
          <w:szCs w:val="24"/>
          <w:lang w:val="es-ES" w:eastAsia="zh-CN"/>
        </w:rPr>
        <w:t>Junta Ferroviaria.</w:t>
      </w:r>
    </w:p>
    <w:p w14:paraId="7AEC42D0" w14:textId="77777777" w:rsidR="00C57F89" w:rsidRPr="00A77E75" w:rsidRDefault="00C57F89" w:rsidP="00C57F89">
      <w:pPr>
        <w:numPr>
          <w:ilvl w:val="0"/>
          <w:numId w:val="3"/>
        </w:num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A77E75">
        <w:rPr>
          <w:rFonts w:ascii="Times New Roman" w:eastAsia="SimSun" w:hAnsi="Times New Roman" w:cs="Times New Roman"/>
          <w:sz w:val="24"/>
          <w:szCs w:val="24"/>
          <w:lang w:val="es-ES" w:eastAsia="zh-CN"/>
        </w:rPr>
        <w:t>Algunos años antes de 1978.</w:t>
      </w:r>
    </w:p>
    <w:p w14:paraId="54CC0DF0" w14:textId="77777777" w:rsidR="00C57F89" w:rsidRPr="00A77E75" w:rsidRDefault="00C57F89" w:rsidP="00C57F89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A77E75">
        <w:rPr>
          <w:rFonts w:ascii="Times New Roman" w:eastAsia="SimSun" w:hAnsi="Times New Roman" w:cs="Times New Roman"/>
          <w:sz w:val="24"/>
          <w:szCs w:val="24"/>
          <w:lang w:val="es-ES" w:eastAsia="zh-CN"/>
        </w:rPr>
        <w:lastRenderedPageBreak/>
        <w:t>Además, no puede enviar una corrección de ganancias por internet si:</w:t>
      </w:r>
    </w:p>
    <w:p w14:paraId="333F8B14" w14:textId="77777777" w:rsidR="00C57F89" w:rsidRPr="00A77E75" w:rsidRDefault="00C57F89" w:rsidP="00C57F89">
      <w:pPr>
        <w:numPr>
          <w:ilvl w:val="0"/>
          <w:numId w:val="4"/>
        </w:num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A77E75">
        <w:rPr>
          <w:rFonts w:ascii="Times New Roman" w:eastAsia="SimSun" w:hAnsi="Times New Roman" w:cs="Times New Roman"/>
          <w:sz w:val="24"/>
          <w:szCs w:val="24"/>
          <w:lang w:val="es-ES" w:eastAsia="zh-CN"/>
        </w:rPr>
        <w:t>Recibe beneficios del Seguro Social, Seguridad de Ingreso Suplementario (SSI, siglas en inglés) o Medicare.</w:t>
      </w:r>
    </w:p>
    <w:p w14:paraId="27C73E68" w14:textId="77777777" w:rsidR="00C57F89" w:rsidRPr="00A77E75" w:rsidRDefault="00C57F89" w:rsidP="00C57F89">
      <w:pPr>
        <w:numPr>
          <w:ilvl w:val="0"/>
          <w:numId w:val="4"/>
        </w:num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A77E75">
        <w:rPr>
          <w:rFonts w:ascii="Times New Roman" w:eastAsia="SimSun" w:hAnsi="Times New Roman" w:cs="Times New Roman"/>
          <w:sz w:val="24"/>
          <w:szCs w:val="24"/>
          <w:lang w:val="es-ES" w:eastAsia="zh-CN"/>
        </w:rPr>
        <w:t>Ha solicitado beneficios del Seguro Social o SSI.</w:t>
      </w:r>
    </w:p>
    <w:p w14:paraId="21B1E1D7" w14:textId="77777777" w:rsidR="00C57F89" w:rsidRPr="00A77E75" w:rsidRDefault="00C57F89" w:rsidP="00C57F89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A77E75">
        <w:rPr>
          <w:rFonts w:ascii="Times New Roman" w:eastAsia="SimSun" w:hAnsi="Times New Roman" w:cs="Times New Roman"/>
          <w:sz w:val="24"/>
          <w:szCs w:val="24"/>
          <w:lang w:val="es-ES" w:eastAsia="zh-CN"/>
        </w:rPr>
        <w:t>Si no puede corregir sus ganancias por internet, llámenos al 1-800-772-1213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y</w:t>
      </w:r>
      <w:r w:rsidRPr="00A77E75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oprima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el</w:t>
      </w:r>
      <w:r w:rsidRPr="00A77E75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7 para español (TTY 1-800-325-0778), de lunes a viernes, de 8:00 a. m. a 7:00 p. m., para pedir una corrección.</w:t>
      </w:r>
    </w:p>
    <w:p w14:paraId="4031C893" w14:textId="77777777" w:rsidR="00C57F89" w:rsidRPr="00A77E75" w:rsidRDefault="00C57F89" w:rsidP="00C57F89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A77E75">
        <w:rPr>
          <w:rFonts w:ascii="Times New Roman" w:eastAsia="SimSun" w:hAnsi="Times New Roman" w:cs="Times New Roman"/>
          <w:sz w:val="24"/>
          <w:szCs w:val="24"/>
          <w:lang w:val="es-ES" w:eastAsia="zh-CN"/>
        </w:rPr>
        <w:t>Inicie una conversación hoy mismo. ¡Pregúntele a un familiar o amigo sobre su primer trabajo y dígale que puede averiguar cuánto ganó ese año!</w:t>
      </w:r>
    </w:p>
    <w:p w14:paraId="50E89694" w14:textId="77777777" w:rsidR="00C57F89" w:rsidRPr="00C57F89" w:rsidRDefault="00C57F89" w:rsidP="00C57F89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C57F89">
        <w:rPr>
          <w:rFonts w:ascii="Times New Roman" w:eastAsia="SimSun" w:hAnsi="Times New Roman" w:cs="Times New Roman"/>
          <w:sz w:val="24"/>
          <w:szCs w:val="24"/>
          <w:lang w:val="es-ES" w:eastAsia="zh-CN"/>
        </w:rPr>
        <w:t># # #</w:t>
      </w:r>
    </w:p>
    <w:bookmarkEnd w:id="5"/>
    <w:p w14:paraId="1E9F879C" w14:textId="77777777" w:rsidR="00C57F89" w:rsidRPr="002B1BD1" w:rsidRDefault="00C57F89" w:rsidP="00C57F89">
      <w:pPr>
        <w:pageBreakBefore/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</w:pPr>
      <w:r w:rsidRPr="002B1BD1"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  <w:lastRenderedPageBreak/>
        <w:t xml:space="preserve">Columna del Seguro Social </w:t>
      </w:r>
    </w:p>
    <w:p w14:paraId="3CDD0802" w14:textId="05027FA3" w:rsidR="007F31E2" w:rsidRPr="005662B9" w:rsidRDefault="00C57F89" w:rsidP="005662B9">
      <w:pPr>
        <w:pStyle w:val="Heading1"/>
        <w:rPr>
          <w:rFonts w:asciiTheme="majorBidi" w:hAnsiTheme="majorBidi"/>
          <w:color w:val="auto"/>
          <w:sz w:val="24"/>
          <w:szCs w:val="24"/>
          <w:lang w:val="es-ES"/>
        </w:rPr>
      </w:pPr>
      <w:bookmarkStart w:id="8" w:name="_Toc180754319"/>
      <w:r w:rsidRPr="007F31E2">
        <w:rPr>
          <w:rFonts w:asciiTheme="majorBidi" w:hAnsiTheme="majorBidi"/>
          <w:color w:val="auto"/>
          <w:sz w:val="24"/>
          <w:szCs w:val="24"/>
          <w:lang w:val="es-ES"/>
        </w:rPr>
        <w:t>EL SEGURO SOCIAL PUEDE AYUDARLE A COMENZAR O REGRESAR A TRABAJAR</w:t>
      </w:r>
      <w:bookmarkEnd w:id="8"/>
    </w:p>
    <w:p w14:paraId="03A09EE3" w14:textId="77777777" w:rsidR="00C57F89" w:rsidRPr="002B1BD1" w:rsidRDefault="00C57F89" w:rsidP="00C57F89">
      <w:pPr>
        <w:keepNext/>
        <w:keepLines/>
        <w:spacing w:before="100" w:beforeAutospacing="1" w:after="100" w:afterAutospacing="1" w:line="360" w:lineRule="auto"/>
        <w:outlineLvl w:val="0"/>
        <w:rPr>
          <w:rFonts w:ascii="Times New Roman" w:eastAsia="MS Gothic" w:hAnsi="Times New Roman" w:cs="Times New Roman"/>
          <w:sz w:val="24"/>
          <w:szCs w:val="32"/>
        </w:rPr>
      </w:pPr>
      <w:r w:rsidRPr="00013B5D">
        <w:rPr>
          <w:rFonts w:ascii="Calibri" w:eastAsia="Calibri" w:hAnsi="Calibri" w:cs="Times New Roman"/>
          <w:noProof/>
        </w:rPr>
        <w:drawing>
          <wp:inline distT="0" distB="0" distL="0" distR="0" wp14:anchorId="20F876B6" wp14:editId="76EEF6AF">
            <wp:extent cx="3282696" cy="3282696"/>
            <wp:effectExtent l="0" t="0" r="0" b="0"/>
            <wp:docPr id="4" name="Picture 4" descr="Man with an apron on leaning on a cou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an with an apron on leaning on a counter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696" cy="3282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C13AD" w14:textId="77777777" w:rsidR="00C57F89" w:rsidRPr="002B1BD1" w:rsidRDefault="00C57F89" w:rsidP="00C57F89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2B1BD1">
        <w:rPr>
          <w:rFonts w:ascii="Times New Roman" w:eastAsia="SimSun" w:hAnsi="Times New Roman" w:cs="Times New Roman"/>
          <w:sz w:val="24"/>
          <w:szCs w:val="24"/>
          <w:lang w:val="es-ES" w:eastAsia="zh-CN"/>
        </w:rPr>
        <w:t>Si recibe beneficios de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Seguridad de </w:t>
      </w:r>
      <w:r w:rsidRPr="002B1BD1">
        <w:rPr>
          <w:rFonts w:ascii="Times New Roman" w:eastAsia="SimSun" w:hAnsi="Times New Roman" w:cs="Times New Roman"/>
          <w:sz w:val="24"/>
          <w:szCs w:val="24"/>
          <w:lang w:val="es-ES" w:eastAsia="zh-CN"/>
        </w:rPr>
        <w:t>Ingreso de Suplementario (SSI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, siglas en inglés</w:t>
      </w:r>
      <w:r w:rsidRPr="002B1BD1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) o del Seguro de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In</w:t>
      </w:r>
      <w:r w:rsidRPr="002B1BD1">
        <w:rPr>
          <w:rFonts w:ascii="Times New Roman" w:eastAsia="SimSun" w:hAnsi="Times New Roman" w:cs="Times New Roman"/>
          <w:sz w:val="24"/>
          <w:szCs w:val="24"/>
          <w:lang w:val="es-ES" w:eastAsia="zh-CN"/>
        </w:rPr>
        <w:t>capacidad del Seguro Social (SSDI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,</w:t>
      </w:r>
      <w:r w:rsidRPr="002B1BD1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siglas en inglés</w:t>
      </w:r>
      <w:r w:rsidRPr="002B1BD1">
        <w:rPr>
          <w:rFonts w:ascii="Times New Roman" w:eastAsia="SimSun" w:hAnsi="Times New Roman" w:cs="Times New Roman"/>
          <w:sz w:val="24"/>
          <w:szCs w:val="24"/>
          <w:lang w:val="es-ES" w:eastAsia="zh-CN"/>
        </w:rPr>
        <w:t>) y desea comenzar o regresar a trabajar, podemos ayudarl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e</w:t>
      </w:r>
      <w:r w:rsidRPr="002B1BD1">
        <w:rPr>
          <w:rFonts w:ascii="Times New Roman" w:eastAsia="SimSun" w:hAnsi="Times New Roman" w:cs="Times New Roman"/>
          <w:sz w:val="24"/>
          <w:szCs w:val="24"/>
          <w:lang w:val="es-ES" w:eastAsia="zh-CN"/>
        </w:rPr>
        <w:t>.</w:t>
      </w:r>
    </w:p>
    <w:p w14:paraId="388BA9F1" w14:textId="77777777" w:rsidR="00C57F89" w:rsidRPr="002B1BD1" w:rsidRDefault="00C57F89" w:rsidP="00C57F89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i/>
          <w:iCs/>
          <w:sz w:val="24"/>
          <w:szCs w:val="24"/>
          <w:lang w:val="es-ES" w:eastAsia="zh-CN"/>
        </w:rPr>
      </w:pPr>
      <w:r w:rsidRPr="204D676E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El </w:t>
      </w:r>
      <w:r w:rsidRPr="00B85F94">
        <w:rPr>
          <w:rFonts w:ascii="Times New Roman" w:eastAsia="SimSun" w:hAnsi="Times New Roman" w:cs="Times New Roman"/>
          <w:i/>
          <w:iCs/>
          <w:sz w:val="24"/>
          <w:szCs w:val="24"/>
          <w:lang w:val="es-ES" w:eastAsia="zh-CN"/>
        </w:rPr>
        <w:t>Boleto para Trabajar</w:t>
      </w:r>
      <w:r w:rsidRPr="204D676E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(Boleto) es un programa que apoya el desarrollo profesional de los beneficiarios del SSDI y destinatarios de SSI que desean trabajar y lograr la independencia financiera. El programa del Boleto es gratuito y voluntario. Obtenga más información sobre el programa del Boleto en </w:t>
      </w:r>
      <w:hyperlink r:id="rId15">
        <w:r w:rsidRPr="204D676E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s-ES" w:eastAsia="zh-CN"/>
          </w:rPr>
          <w:t>www.ssa.gov/work</w:t>
        </w:r>
      </w:hyperlink>
      <w:r w:rsidRPr="204D676E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(solo disponible en inglés) o llame a la línea de ayuda del Boleto para Trabajar al 1-866-968-7842 o al 1-866-833-2967 (TTY) de lunes a viernes, de 8 a.m. a 8 p.m., hora del Este. Nuestro artículo de blog </w:t>
      </w:r>
      <w:proofErr w:type="spellStart"/>
      <w:r w:rsidRPr="204D676E">
        <w:rPr>
          <w:rFonts w:ascii="Times New Roman" w:eastAsia="SimSun" w:hAnsi="Times New Roman" w:cs="Times New Roman"/>
          <w:i/>
          <w:iCs/>
          <w:sz w:val="24"/>
          <w:szCs w:val="24"/>
          <w:lang w:val="es-ES" w:eastAsia="zh-CN"/>
        </w:rPr>
        <w:t>Celebrate</w:t>
      </w:r>
      <w:proofErr w:type="spellEnd"/>
      <w:r w:rsidRPr="204D676E">
        <w:rPr>
          <w:rFonts w:ascii="Times New Roman" w:eastAsia="SimSun" w:hAnsi="Times New Roman" w:cs="Times New Roman"/>
          <w:i/>
          <w:iCs/>
          <w:sz w:val="24"/>
          <w:szCs w:val="24"/>
          <w:lang w:val="es-ES" w:eastAsia="zh-CN"/>
        </w:rPr>
        <w:t xml:space="preserve"> </w:t>
      </w:r>
      <w:proofErr w:type="spellStart"/>
      <w:r w:rsidRPr="204D676E">
        <w:rPr>
          <w:rFonts w:ascii="Times New Roman" w:eastAsia="SimSun" w:hAnsi="Times New Roman" w:cs="Times New Roman"/>
          <w:i/>
          <w:iCs/>
          <w:sz w:val="24"/>
          <w:szCs w:val="24"/>
          <w:lang w:val="es-ES" w:eastAsia="zh-CN"/>
        </w:rPr>
        <w:t>the</w:t>
      </w:r>
      <w:proofErr w:type="spellEnd"/>
      <w:r w:rsidRPr="204D676E">
        <w:rPr>
          <w:rFonts w:ascii="Times New Roman" w:eastAsia="SimSun" w:hAnsi="Times New Roman" w:cs="Times New Roman"/>
          <w:i/>
          <w:iCs/>
          <w:sz w:val="24"/>
          <w:szCs w:val="24"/>
          <w:lang w:val="es-ES" w:eastAsia="zh-CN"/>
        </w:rPr>
        <w:t xml:space="preserve"> ADA and Ticket </w:t>
      </w:r>
      <w:proofErr w:type="spellStart"/>
      <w:r w:rsidRPr="204D676E">
        <w:rPr>
          <w:rFonts w:ascii="Times New Roman" w:eastAsia="SimSun" w:hAnsi="Times New Roman" w:cs="Times New Roman"/>
          <w:i/>
          <w:iCs/>
          <w:sz w:val="24"/>
          <w:szCs w:val="24"/>
          <w:lang w:val="es-ES" w:eastAsia="zh-CN"/>
        </w:rPr>
        <w:t>to</w:t>
      </w:r>
      <w:proofErr w:type="spellEnd"/>
      <w:r w:rsidRPr="204D676E">
        <w:rPr>
          <w:rFonts w:ascii="Times New Roman" w:eastAsia="SimSun" w:hAnsi="Times New Roman" w:cs="Times New Roman"/>
          <w:i/>
          <w:iCs/>
          <w:sz w:val="24"/>
          <w:szCs w:val="24"/>
          <w:lang w:val="es-ES" w:eastAsia="zh-CN"/>
        </w:rPr>
        <w:t xml:space="preserve"> </w:t>
      </w:r>
      <w:proofErr w:type="spellStart"/>
      <w:r w:rsidRPr="204D676E">
        <w:rPr>
          <w:rFonts w:ascii="Times New Roman" w:eastAsia="SimSun" w:hAnsi="Times New Roman" w:cs="Times New Roman"/>
          <w:i/>
          <w:iCs/>
          <w:sz w:val="24"/>
          <w:szCs w:val="24"/>
          <w:lang w:val="es-ES" w:eastAsia="zh-CN"/>
        </w:rPr>
        <w:t>Work</w:t>
      </w:r>
      <w:proofErr w:type="spellEnd"/>
      <w:r w:rsidRPr="204D676E">
        <w:rPr>
          <w:rFonts w:ascii="Times New Roman" w:eastAsia="SimSun" w:hAnsi="Times New Roman" w:cs="Times New Roman"/>
          <w:i/>
          <w:iCs/>
          <w:sz w:val="24"/>
          <w:szCs w:val="24"/>
          <w:lang w:val="es-ES" w:eastAsia="zh-CN"/>
        </w:rPr>
        <w:t xml:space="preserve"> </w:t>
      </w:r>
      <w:proofErr w:type="spellStart"/>
      <w:r w:rsidRPr="204D676E">
        <w:rPr>
          <w:rFonts w:ascii="Times New Roman" w:eastAsia="SimSun" w:hAnsi="Times New Roman" w:cs="Times New Roman"/>
          <w:i/>
          <w:iCs/>
          <w:sz w:val="24"/>
          <w:szCs w:val="24"/>
          <w:lang w:val="es-ES" w:eastAsia="zh-CN"/>
        </w:rPr>
        <w:t>During</w:t>
      </w:r>
      <w:proofErr w:type="spellEnd"/>
      <w:r w:rsidRPr="204D676E">
        <w:rPr>
          <w:rFonts w:ascii="Times New Roman" w:eastAsia="SimSun" w:hAnsi="Times New Roman" w:cs="Times New Roman"/>
          <w:i/>
          <w:iCs/>
          <w:sz w:val="24"/>
          <w:szCs w:val="24"/>
          <w:lang w:val="es-ES" w:eastAsia="zh-CN"/>
        </w:rPr>
        <w:t xml:space="preserve"> Disability </w:t>
      </w:r>
      <w:proofErr w:type="spellStart"/>
      <w:r w:rsidRPr="204D676E">
        <w:rPr>
          <w:rFonts w:ascii="Times New Roman" w:eastAsia="SimSun" w:hAnsi="Times New Roman" w:cs="Times New Roman"/>
          <w:i/>
          <w:iCs/>
          <w:sz w:val="24"/>
          <w:szCs w:val="24"/>
          <w:lang w:val="es-ES" w:eastAsia="zh-CN"/>
        </w:rPr>
        <w:t>Pride</w:t>
      </w:r>
      <w:proofErr w:type="spellEnd"/>
      <w:r w:rsidRPr="204D676E">
        <w:rPr>
          <w:rFonts w:ascii="Times New Roman" w:eastAsia="SimSun" w:hAnsi="Times New Roman" w:cs="Times New Roman"/>
          <w:i/>
          <w:iCs/>
          <w:sz w:val="24"/>
          <w:szCs w:val="24"/>
          <w:lang w:val="es-ES" w:eastAsia="zh-CN"/>
        </w:rPr>
        <w:t xml:space="preserve"> </w:t>
      </w:r>
      <w:proofErr w:type="spellStart"/>
      <w:r w:rsidRPr="204D676E">
        <w:rPr>
          <w:rFonts w:ascii="Times New Roman" w:eastAsia="SimSun" w:hAnsi="Times New Roman" w:cs="Times New Roman"/>
          <w:i/>
          <w:iCs/>
          <w:sz w:val="24"/>
          <w:szCs w:val="24"/>
          <w:lang w:val="es-ES" w:eastAsia="zh-CN"/>
        </w:rPr>
        <w:t>Month</w:t>
      </w:r>
      <w:proofErr w:type="spellEnd"/>
      <w:r w:rsidRPr="204D676E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(Celebre la ADA y el Boleto para Trabajar durante el Mes del Orgullo de la Incapacidad) en </w:t>
      </w:r>
      <w:hyperlink r:id="rId16">
        <w:r w:rsidRPr="204D676E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s-ES" w:eastAsia="zh-CN"/>
          </w:rPr>
          <w:t>blog.ssa.gov/celebrate-the-ada-and-ticket-to-work-during-disability-pride-month</w:t>
        </w:r>
      </w:hyperlink>
      <w:r w:rsidRPr="204D676E">
        <w:rPr>
          <w:rFonts w:ascii="Times New Roman" w:eastAsia="SimSun" w:hAnsi="Times New Roman" w:cs="Times New Roman"/>
          <w:sz w:val="24"/>
          <w:szCs w:val="24"/>
          <w:lang w:val="es-ES" w:eastAsia="zh-CN"/>
        </w:rPr>
        <w:t>, también brinda información adicional sobre el programa del Boleto.</w:t>
      </w:r>
    </w:p>
    <w:p w14:paraId="61035113" w14:textId="77777777" w:rsidR="00C57F89" w:rsidRPr="0041423A" w:rsidRDefault="00C57F89" w:rsidP="00C57F89">
      <w:pPr>
        <w:autoSpaceDE w:val="0"/>
        <w:autoSpaceDN w:val="0"/>
        <w:adjustRightInd w:val="0"/>
        <w:spacing w:after="360" w:line="36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1423A">
        <w:rPr>
          <w:rFonts w:ascii="Times New Roman" w:eastAsia="SimSun" w:hAnsi="Times New Roman" w:cs="Times New Roman"/>
          <w:sz w:val="24"/>
          <w:szCs w:val="24"/>
          <w:lang w:val="es-ES" w:eastAsia="zh-CN"/>
        </w:rPr>
        <w:lastRenderedPageBreak/>
        <w:t xml:space="preserve">El programa Plan para Lograr la Autosuficiencia (PASS, siglas en inglés) también ayuda a las personas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que tiene una incapacidad</w:t>
      </w:r>
      <w:r w:rsidRPr="0041423A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a comenzar o regresar a trabajar. Un PASS le permite reservar recursos e ingresos distintos de su SSI por un período específico. Con un PASS puede perseguir una meta laboral que reducirá o eliminará su necesidad de beneficios de SSI o SSDI. Podemos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referirlo </w:t>
      </w:r>
      <w:r w:rsidRPr="0041423A">
        <w:rPr>
          <w:rFonts w:ascii="Times New Roman" w:eastAsia="SimSun" w:hAnsi="Times New Roman" w:cs="Times New Roman"/>
          <w:sz w:val="24"/>
          <w:szCs w:val="24"/>
          <w:lang w:val="es-ES" w:eastAsia="zh-CN"/>
        </w:rPr>
        <w:t>a un consejero de rehabilitación vocacional que puede ayudarl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e</w:t>
      </w:r>
      <w:r w:rsidRPr="0041423A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a determinar su meta laboral. También puede establecer un plan para cubrir los costos de los servicios vocacionales (incl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uyendo</w:t>
      </w:r>
      <w:r w:rsidRPr="0041423A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los exámenes y la planificación empresarial).</w:t>
      </w:r>
    </w:p>
    <w:p w14:paraId="574A2D87" w14:textId="77777777" w:rsidR="00C57F89" w:rsidRPr="0041423A" w:rsidRDefault="00C57F89" w:rsidP="00C57F89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204D676E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El PASS debe presentarse por escrito y nosotros debemos aprobar el plan. Puede acceder a la solicitud en </w:t>
      </w:r>
      <w:hyperlink r:id="rId17">
        <w:r w:rsidRPr="204D676E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s-ES" w:eastAsia="zh-CN"/>
          </w:rPr>
          <w:t>www.ssa.gov/forms/ssa-545.html</w:t>
        </w:r>
      </w:hyperlink>
      <w:r w:rsidRPr="204D676E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(solo disponible en inglés). También puede comunicarse con el </w:t>
      </w:r>
      <w:hyperlink r:id="rId18">
        <w:r w:rsidRPr="204D676E">
          <w:rPr>
            <w:rStyle w:val="Hyperlink"/>
            <w:rFonts w:ascii="Times New Roman" w:eastAsia="SimSun" w:hAnsi="Times New Roman" w:cs="Times New Roman"/>
            <w:sz w:val="24"/>
            <w:szCs w:val="24"/>
            <w:lang w:val="es-ES" w:eastAsia="zh-CN"/>
          </w:rPr>
          <w:t>delegado del PASS</w:t>
        </w:r>
      </w:hyperlink>
      <w:r w:rsidRPr="204D676E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(solo disponible en inglés) local o con la </w:t>
      </w:r>
      <w:hyperlink r:id="rId19">
        <w:r w:rsidRPr="204D676E">
          <w:rPr>
            <w:rStyle w:val="Hyperlink"/>
            <w:rFonts w:ascii="Times New Roman" w:eastAsia="SimSun" w:hAnsi="Times New Roman" w:cs="Times New Roman"/>
            <w:sz w:val="24"/>
            <w:szCs w:val="24"/>
            <w:lang w:val="es-ES" w:eastAsia="zh-CN"/>
          </w:rPr>
          <w:t>oficina local del Seguro Social</w:t>
        </w:r>
      </w:hyperlink>
      <w:r w:rsidRPr="204D676E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(aunque el localizador de oficinas es en inglés, puede ingresar su código postal para encontrar su oficina local) para obtener el formulario SSA-545-BK. Puede obtener ayuda para escribir su plan por los proveedores de servicios del Boleto, consejeros vocacionales, familiares y representantes.</w:t>
      </w:r>
    </w:p>
    <w:p w14:paraId="53C175E6" w14:textId="77777777" w:rsidR="00C57F89" w:rsidRPr="0041423A" w:rsidRDefault="00C57F89" w:rsidP="00C57F89">
      <w:pPr>
        <w:autoSpaceDE w:val="0"/>
        <w:autoSpaceDN w:val="0"/>
        <w:adjustRightInd w:val="0"/>
        <w:spacing w:after="360" w:line="360" w:lineRule="auto"/>
        <w:rPr>
          <w:rFonts w:ascii="Calibri" w:eastAsia="Calibri" w:hAnsi="Calibri" w:cs="Arial"/>
          <w:lang w:val="es-ES"/>
        </w:rPr>
      </w:pPr>
      <w:r w:rsidRPr="0041423A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Para obtener más información sobre el programa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del </w:t>
      </w:r>
      <w:r w:rsidRPr="0041423A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PASS, lea </w:t>
      </w:r>
      <w:proofErr w:type="spellStart"/>
      <w:r w:rsidRPr="00F72C90">
        <w:rPr>
          <w:rFonts w:ascii="Times New Roman" w:eastAsia="Calibri" w:hAnsi="Times New Roman" w:cs="Times New Roman"/>
          <w:i/>
          <w:iCs/>
          <w:sz w:val="24"/>
          <w:szCs w:val="24"/>
          <w:lang w:val="es-ES"/>
        </w:rPr>
        <w:t>Working</w:t>
      </w:r>
      <w:proofErr w:type="spellEnd"/>
      <w:r w:rsidRPr="00F72C90">
        <w:rPr>
          <w:rFonts w:ascii="Times New Roman" w:eastAsia="Calibri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F72C90">
        <w:rPr>
          <w:rFonts w:ascii="Times New Roman" w:eastAsia="Calibri" w:hAnsi="Times New Roman" w:cs="Times New Roman"/>
          <w:i/>
          <w:iCs/>
          <w:sz w:val="24"/>
          <w:szCs w:val="24"/>
          <w:lang w:val="es-ES"/>
        </w:rPr>
        <w:t>While</w:t>
      </w:r>
      <w:proofErr w:type="spellEnd"/>
      <w:r w:rsidRPr="00F72C90">
        <w:rPr>
          <w:rFonts w:ascii="Times New Roman" w:eastAsia="Calibri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F72C90">
        <w:rPr>
          <w:rFonts w:ascii="Times New Roman" w:eastAsia="Calibri" w:hAnsi="Times New Roman" w:cs="Times New Roman"/>
          <w:i/>
          <w:iCs/>
          <w:sz w:val="24"/>
          <w:szCs w:val="24"/>
          <w:lang w:val="es-ES"/>
        </w:rPr>
        <w:t>Disabled</w:t>
      </w:r>
      <w:proofErr w:type="spellEnd"/>
      <w:r w:rsidRPr="00F72C90">
        <w:rPr>
          <w:rFonts w:ascii="Times New Roman" w:eastAsia="Calibri" w:hAnsi="Times New Roman" w:cs="Times New Roman"/>
          <w:i/>
          <w:iCs/>
          <w:sz w:val="24"/>
          <w:szCs w:val="24"/>
          <w:lang w:val="es-ES"/>
        </w:rPr>
        <w:t xml:space="preserve">—A Guide </w:t>
      </w:r>
      <w:proofErr w:type="spellStart"/>
      <w:r w:rsidRPr="00F72C90">
        <w:rPr>
          <w:rFonts w:ascii="Times New Roman" w:eastAsia="Calibri" w:hAnsi="Times New Roman" w:cs="Times New Roman"/>
          <w:i/>
          <w:iCs/>
          <w:sz w:val="24"/>
          <w:szCs w:val="24"/>
          <w:lang w:val="es-ES"/>
        </w:rPr>
        <w:t>to</w:t>
      </w:r>
      <w:proofErr w:type="spellEnd"/>
      <w:r w:rsidRPr="00F72C90">
        <w:rPr>
          <w:rFonts w:ascii="Times New Roman" w:eastAsia="Calibri" w:hAnsi="Times New Roman" w:cs="Times New Roman"/>
          <w:i/>
          <w:iCs/>
          <w:sz w:val="24"/>
          <w:szCs w:val="24"/>
          <w:lang w:val="es-ES"/>
        </w:rPr>
        <w:t xml:space="preserve"> Plan </w:t>
      </w:r>
      <w:proofErr w:type="spellStart"/>
      <w:r w:rsidRPr="00F72C90">
        <w:rPr>
          <w:rFonts w:ascii="Times New Roman" w:eastAsia="Calibri" w:hAnsi="Times New Roman" w:cs="Times New Roman"/>
          <w:i/>
          <w:iCs/>
          <w:sz w:val="24"/>
          <w:szCs w:val="24"/>
          <w:lang w:val="es-ES"/>
        </w:rPr>
        <w:t>to</w:t>
      </w:r>
      <w:proofErr w:type="spellEnd"/>
      <w:r w:rsidRPr="00F72C90">
        <w:rPr>
          <w:rFonts w:ascii="Times New Roman" w:eastAsia="Calibri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F72C90">
        <w:rPr>
          <w:rFonts w:ascii="Times New Roman" w:eastAsia="Calibri" w:hAnsi="Times New Roman" w:cs="Times New Roman"/>
          <w:i/>
          <w:iCs/>
          <w:sz w:val="24"/>
          <w:szCs w:val="24"/>
          <w:lang w:val="es-ES"/>
        </w:rPr>
        <w:t>Achieve</w:t>
      </w:r>
      <w:proofErr w:type="spellEnd"/>
      <w:r w:rsidRPr="00F72C90">
        <w:rPr>
          <w:rFonts w:ascii="Times New Roman" w:eastAsia="Calibri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F72C90">
        <w:rPr>
          <w:rFonts w:ascii="Times New Roman" w:eastAsia="Calibri" w:hAnsi="Times New Roman" w:cs="Times New Roman"/>
          <w:i/>
          <w:iCs/>
          <w:sz w:val="24"/>
          <w:szCs w:val="24"/>
          <w:lang w:val="es-ES"/>
        </w:rPr>
        <w:t>Self-Support</w:t>
      </w:r>
      <w:proofErr w:type="spellEnd"/>
      <w:r w:rsidRPr="00F72C9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>(</w:t>
      </w:r>
      <w:r w:rsidRPr="0041423A">
        <w:rPr>
          <w:rFonts w:ascii="Times New Roman" w:eastAsia="SimSun" w:hAnsi="Times New Roman" w:cs="Times New Roman"/>
          <w:sz w:val="24"/>
          <w:szCs w:val="24"/>
          <w:lang w:val="es-ES" w:eastAsia="zh-CN"/>
        </w:rPr>
        <w:t>Trabajar mientras está discapacitado: una guía para planificar y lograr la autosuficiencia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)</w:t>
      </w:r>
      <w:r w:rsidRPr="00F72C9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>en</w:t>
      </w:r>
      <w:r w:rsidRPr="00F72C90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hyperlink r:id="rId20" w:history="1">
        <w:r w:rsidRPr="00F72C90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s-ES" w:eastAsia="zh-CN"/>
          </w:rPr>
          <w:t>www.ssa.gov/pubs/EN-05-11017.pdf</w:t>
        </w:r>
      </w:hyperlink>
      <w:r w:rsidRPr="00F72C90">
        <w:rPr>
          <w:rFonts w:ascii="Times New Roman" w:eastAsia="SimSun" w:hAnsi="Times New Roman" w:cs="Times New Roman"/>
          <w:color w:val="0000FF"/>
          <w:sz w:val="24"/>
          <w:szCs w:val="24"/>
          <w:lang w:val="es-ES" w:eastAsia="zh-CN"/>
        </w:rPr>
        <w:t xml:space="preserve"> </w:t>
      </w:r>
      <w:r w:rsidRPr="00F72C90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(solo disponible en inglés) o el Libro Rojo: una guía para incentivos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de trabajo</w:t>
      </w:r>
      <w:r w:rsidRPr="00F72C90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en </w:t>
      </w:r>
      <w:hyperlink r:id="rId21" w:history="1">
        <w:r w:rsidRPr="00F72C90">
          <w:rPr>
            <w:rStyle w:val="Hyperlink"/>
            <w:rFonts w:ascii="Times New Roman" w:eastAsia="SimSun" w:hAnsi="Times New Roman" w:cs="Times New Roman"/>
            <w:sz w:val="24"/>
            <w:szCs w:val="24"/>
            <w:lang w:val="es-ES" w:eastAsia="zh-CN"/>
          </w:rPr>
          <w:t>www.ssa.gov/pubs/ES-64-090.pdf</w:t>
        </w:r>
      </w:hyperlink>
      <w:r w:rsidRPr="0041423A">
        <w:rPr>
          <w:rFonts w:ascii="Times New Roman" w:eastAsia="SimSun" w:hAnsi="Times New Roman" w:cs="Times New Roman"/>
          <w:sz w:val="24"/>
          <w:szCs w:val="24"/>
          <w:lang w:val="es-ES" w:eastAsia="zh-CN"/>
        </w:rPr>
        <w:t>.</w:t>
      </w:r>
    </w:p>
    <w:p w14:paraId="3FD4DAF0" w14:textId="77777777" w:rsidR="00C57F89" w:rsidRPr="007F7D11" w:rsidRDefault="00C57F89" w:rsidP="00C57F89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00F72C90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Un trabajo no es solo una fuente de ingresos: puede ser un vehículo para lograr la independencia o un paso hacia la realización de sus sueños. Deje que nuestros programas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del Boleto para</w:t>
      </w:r>
      <w:r w:rsidRPr="00F72C90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o 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el </w:t>
      </w:r>
      <w:r w:rsidRPr="00F72C90">
        <w:rPr>
          <w:rFonts w:ascii="Times New Roman" w:eastAsia="SimSun" w:hAnsi="Times New Roman" w:cs="Times New Roman"/>
          <w:sz w:val="24"/>
          <w:szCs w:val="24"/>
          <w:lang w:val="es-ES" w:eastAsia="zh-CN"/>
        </w:rPr>
        <w:t>PASS l</w:t>
      </w:r>
      <w:r>
        <w:rPr>
          <w:rFonts w:ascii="Times New Roman" w:eastAsia="SimSun" w:hAnsi="Times New Roman" w:cs="Times New Roman"/>
          <w:sz w:val="24"/>
          <w:szCs w:val="24"/>
          <w:lang w:val="es-ES" w:eastAsia="zh-CN"/>
        </w:rPr>
        <w:t>e</w:t>
      </w:r>
      <w:r w:rsidRPr="00F72C90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ayuden a alcanzar sus metas.</w:t>
      </w:r>
    </w:p>
    <w:p w14:paraId="63DFEF9E" w14:textId="77777777" w:rsidR="00C57F89" w:rsidRPr="00C57F89" w:rsidRDefault="00C57F89" w:rsidP="00C57F89">
      <w:pPr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C57F89">
        <w:rPr>
          <w:rFonts w:ascii="Times New Roman" w:eastAsia="Calibri" w:hAnsi="Times New Roman" w:cs="Times New Roman"/>
          <w:sz w:val="24"/>
          <w:szCs w:val="24"/>
          <w:lang w:val="es-ES"/>
        </w:rPr>
        <w:t># # #</w:t>
      </w:r>
    </w:p>
    <w:p w14:paraId="4C785FE7" w14:textId="77777777" w:rsidR="00C57F89" w:rsidRPr="00C60328" w:rsidRDefault="00C57F89" w:rsidP="00C57F89">
      <w:pPr>
        <w:pageBreakBefore/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</w:pPr>
      <w:r w:rsidRPr="00C60328"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  <w:lastRenderedPageBreak/>
        <w:t xml:space="preserve">Columna del Seguro Social </w:t>
      </w:r>
    </w:p>
    <w:p w14:paraId="4103ECD2" w14:textId="77777777" w:rsidR="00C57F89" w:rsidRPr="007F31E2" w:rsidRDefault="00C57F89" w:rsidP="007F31E2">
      <w:pPr>
        <w:pStyle w:val="Heading1"/>
        <w:rPr>
          <w:rFonts w:asciiTheme="majorBidi" w:hAnsiTheme="majorBidi"/>
          <w:color w:val="auto"/>
          <w:sz w:val="24"/>
          <w:szCs w:val="24"/>
          <w:lang w:val="es-ES"/>
        </w:rPr>
      </w:pPr>
      <w:bookmarkStart w:id="9" w:name="_Toc180754320"/>
      <w:r w:rsidRPr="007F31E2">
        <w:rPr>
          <w:rFonts w:asciiTheme="majorBidi" w:hAnsiTheme="majorBidi"/>
          <w:color w:val="auto"/>
          <w:sz w:val="24"/>
          <w:szCs w:val="24"/>
          <w:lang w:val="es-ES"/>
        </w:rPr>
        <w:t>¿CASARME DE NUEVO PUEDE AFECTAR MIS BENEFICIOS DEL SEGURO SOCIAL?</w:t>
      </w:r>
      <w:bookmarkEnd w:id="9"/>
    </w:p>
    <w:p w14:paraId="045E74FB" w14:textId="77777777" w:rsidR="005662B9" w:rsidRDefault="005662B9" w:rsidP="00C57F89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val="es-ES" w:eastAsia="zh-CN"/>
        </w:rPr>
      </w:pPr>
    </w:p>
    <w:p w14:paraId="66DB9A72" w14:textId="4BE752C0" w:rsidR="00C57F89" w:rsidRPr="00962245" w:rsidRDefault="00C57F89" w:rsidP="00C57F89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62245">
        <w:rPr>
          <w:rFonts w:ascii="Times New Roman" w:eastAsia="SimSun" w:hAnsi="Times New Roman" w:cs="Times New Roman"/>
          <w:noProof/>
          <w:sz w:val="24"/>
          <w:szCs w:val="24"/>
          <w:lang w:eastAsia="zh-CN"/>
        </w:rPr>
        <w:drawing>
          <wp:inline distT="0" distB="0" distL="0" distR="0" wp14:anchorId="218133CF" wp14:editId="74AD4943">
            <wp:extent cx="3594174" cy="3144902"/>
            <wp:effectExtent l="0" t="0" r="6350" b="0"/>
            <wp:docPr id="6" name="Picture 6" descr="A couple getting married near the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ouple getting married near the beach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831" cy="3148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C0F603" w14:textId="77777777" w:rsidR="00C57F89" w:rsidRPr="009259F9" w:rsidRDefault="00C57F89" w:rsidP="00C57F89">
      <w:pPr>
        <w:shd w:val="clear" w:color="auto" w:fill="FFFFFF"/>
        <w:spacing w:before="100" w:beforeAutospacing="1" w:after="360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</w:pPr>
      <w:r w:rsidRPr="009259F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¿Está pensando en volver a casarse? Si es así, podemos ayudarle con las preguntas relacionadas con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el</w:t>
      </w:r>
      <w:r w:rsidRPr="009259F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Segur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o</w:t>
      </w:r>
      <w:r w:rsidRPr="009259F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Social relacionadas con su nuevo matrimonio.</w:t>
      </w:r>
    </w:p>
    <w:p w14:paraId="32AA8877" w14:textId="77777777" w:rsidR="00C57F89" w:rsidRPr="009259F9" w:rsidRDefault="00C57F89" w:rsidP="00C57F89">
      <w:pPr>
        <w:shd w:val="clear" w:color="auto" w:fill="FFFFFF"/>
        <w:spacing w:before="100" w:beforeAutospacing="1" w:after="360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</w:pPr>
      <w:r w:rsidRPr="009259F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Quizá se esté preguntando cómo su nuevo matrimonio afecta sus beneficios del Seguro Social ahora o en el futuro. Volver a casarse puede afectar sus beneficios si recibe (o espera recibir) alguno de los siguientes:</w:t>
      </w:r>
    </w:p>
    <w:p w14:paraId="5341F99F" w14:textId="77777777" w:rsidR="00C57F89" w:rsidRPr="009259F9" w:rsidRDefault="00C57F89" w:rsidP="00C57F89">
      <w:pPr>
        <w:numPr>
          <w:ilvl w:val="0"/>
          <w:numId w:val="5"/>
        </w:numPr>
        <w:shd w:val="clear" w:color="auto" w:fill="FFFFFF"/>
        <w:spacing w:before="100" w:beforeAutospacing="1" w:after="360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</w:pPr>
      <w:r w:rsidRPr="009259F9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>Pagos de</w:t>
      </w:r>
      <w:r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 xml:space="preserve"> Seguridad de</w:t>
      </w:r>
      <w:r w:rsidRPr="009259F9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 xml:space="preserve"> Ingreso Suplementario (SSI, siglas en inglés)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-</w:t>
      </w:r>
      <w:r w:rsidRPr="009259F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su elegibilidad para SSI y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la cantidad</w:t>
      </w:r>
      <w:r w:rsidRPr="009259F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del pago pueden cambiar (o detenerse) debido a los ingresos y recursos de su nuevo cónyuge.</w:t>
      </w:r>
    </w:p>
    <w:p w14:paraId="2512320A" w14:textId="77777777" w:rsidR="00C57F89" w:rsidRPr="009259F9" w:rsidRDefault="00C57F89" w:rsidP="00C57F89">
      <w:pPr>
        <w:numPr>
          <w:ilvl w:val="0"/>
          <w:numId w:val="5"/>
        </w:numPr>
        <w:shd w:val="clear" w:color="auto" w:fill="FFFFFF"/>
        <w:spacing w:before="100" w:beforeAutospacing="1" w:after="360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</w:pPr>
      <w:r w:rsidRPr="009259F9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 xml:space="preserve">Beneficios para el </w:t>
      </w:r>
      <w:proofErr w:type="gramStart"/>
      <w:r w:rsidRPr="009259F9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 xml:space="preserve">cónyuge sobreviviente o el </w:t>
      </w:r>
      <w:r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>ex</w:t>
      </w:r>
      <w:r w:rsidRPr="009259F9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>cónyuge sobreviviente</w:t>
      </w:r>
      <w:proofErr w:type="gramEnd"/>
      <w:r w:rsidRPr="009259F9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 xml:space="preserve"> –</w:t>
      </w:r>
    </w:p>
    <w:p w14:paraId="461664FA" w14:textId="77777777" w:rsidR="00C57F89" w:rsidRPr="009259F9" w:rsidRDefault="00C57F89" w:rsidP="00C57F89">
      <w:pPr>
        <w:numPr>
          <w:ilvl w:val="1"/>
          <w:numId w:val="5"/>
        </w:numPr>
        <w:shd w:val="clear" w:color="auto" w:fill="FFFFFF"/>
        <w:spacing w:before="100" w:beforeAutospacing="1" w:after="360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</w:pPr>
      <w:r w:rsidRPr="009259F9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lastRenderedPageBreak/>
        <w:t>Si se vuelve a casar antes de los 50 años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- </w:t>
      </w:r>
      <w:r w:rsidRPr="009259F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no será elegible para recibir beneficios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para</w:t>
      </w:r>
      <w:r w:rsidRPr="009259F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sobrevivientes o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in</w:t>
      </w:r>
      <w:r w:rsidRPr="009259F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capacidad como cónyuge sobreviviente a menos que su matrimonio posterior termine por divorcio o anulación.</w:t>
      </w:r>
    </w:p>
    <w:p w14:paraId="642C9F43" w14:textId="77777777" w:rsidR="00C57F89" w:rsidRPr="009259F9" w:rsidRDefault="00C57F89" w:rsidP="00C57F89">
      <w:pPr>
        <w:numPr>
          <w:ilvl w:val="1"/>
          <w:numId w:val="5"/>
        </w:numPr>
        <w:shd w:val="clear" w:color="auto" w:fill="FFFFFF"/>
        <w:spacing w:before="100" w:beforeAutospacing="1" w:after="360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</w:pPr>
      <w:r w:rsidRPr="009259F9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>Si se vuelve a casar entre los 50 y 59 años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-</w:t>
      </w:r>
      <w:r w:rsidRPr="009259F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es posible que pueda obtener beneficios como cónyuge sobreviviente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con una incapacidad</w:t>
      </w:r>
      <w:r w:rsidRPr="009259F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(o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ex</w:t>
      </w:r>
      <w:r w:rsidRPr="009259F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cónyuge sobreviviente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con una in</w:t>
      </w:r>
      <w:r w:rsidRPr="009259F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capaci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dad</w:t>
      </w:r>
      <w:r w:rsidRPr="009259F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) si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tenía una incapacidad</w:t>
      </w:r>
      <w:r w:rsidRPr="009259F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y no podía trabajar cuando se volvió a casar y su nuevo matrimonio ocurrió después de los 50 años. Si se vuelve a casar antes de cumplir los 60 años y ese matrimonio termina, es posible que pueda obtener beneficios sobre el registro de su cónyuge fallecido anterior.</w:t>
      </w:r>
    </w:p>
    <w:p w14:paraId="1EE6C261" w14:textId="77777777" w:rsidR="00C57F89" w:rsidRPr="009259F9" w:rsidRDefault="00C57F89" w:rsidP="00C57F89">
      <w:pPr>
        <w:numPr>
          <w:ilvl w:val="1"/>
          <w:numId w:val="5"/>
        </w:numPr>
        <w:shd w:val="clear" w:color="auto" w:fill="FFFFFF"/>
        <w:spacing w:before="100" w:beforeAutospacing="1" w:after="360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</w:pPr>
      <w:r w:rsidRPr="009259F9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>Si se vuelve a casar después de los 60 años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-</w:t>
      </w:r>
      <w:r w:rsidRPr="009259F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puede ser elegible para recibir beneficios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para</w:t>
      </w:r>
      <w:r w:rsidRPr="009259F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sobrevivientes según el registro de su cónyuge fallecido o beneficios según el registro de su nuevo cónyuge.</w:t>
      </w:r>
    </w:p>
    <w:p w14:paraId="15BBD271" w14:textId="77777777" w:rsidR="00C57F89" w:rsidRPr="00D3679F" w:rsidRDefault="00C57F89" w:rsidP="00C57F89">
      <w:pPr>
        <w:numPr>
          <w:ilvl w:val="0"/>
          <w:numId w:val="6"/>
        </w:numPr>
        <w:shd w:val="clear" w:color="auto" w:fill="FFFFFF"/>
        <w:spacing w:before="100" w:beforeAutospacing="1" w:after="360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</w:pPr>
      <w:r w:rsidRPr="00D3679F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>Beneficios para excónyuges -</w:t>
      </w:r>
      <w:r w:rsidRPr="00D3679F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por lo general, si se vuelve a casar, los beneficios que se le pagan a usted en el registro de su excónyuge se detienen. Debe informarnos sobre su nuevo matrimonio para evitar que le paguen de más.</w:t>
      </w:r>
    </w:p>
    <w:p w14:paraId="6184EC4D" w14:textId="77777777" w:rsidR="00C57F89" w:rsidRPr="00D3679F" w:rsidRDefault="00C57F89" w:rsidP="00C57F89">
      <w:pPr>
        <w:numPr>
          <w:ilvl w:val="0"/>
          <w:numId w:val="6"/>
        </w:numPr>
        <w:shd w:val="clear" w:color="auto" w:fill="FFFFFF"/>
        <w:spacing w:before="100" w:beforeAutospacing="1" w:after="360" w:line="360" w:lineRule="auto"/>
        <w:contextualSpacing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</w:pPr>
      <w:r w:rsidRPr="00D3679F"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>Beneficios para hijos (menores de 18 años o estudiantes a tiempo completo de 18 o 19 años)</w:t>
      </w:r>
      <w:r>
        <w:rPr>
          <w:rFonts w:ascii="Times New Roman" w:eastAsia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 xml:space="preserve"> -</w:t>
      </w:r>
      <w:r w:rsidRPr="00D3679F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en determinadas circunstancias, es posible que podamos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hacer </w:t>
      </w:r>
      <w:r w:rsidRPr="00D3679F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pagos a los hijastros de un trabajador que recibe beneficios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por</w:t>
      </w:r>
      <w:r w:rsidRPr="00D3679F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jubilación o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in</w:t>
      </w:r>
      <w:r w:rsidRPr="00D3679F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capacidad.</w:t>
      </w:r>
    </w:p>
    <w:p w14:paraId="436A291A" w14:textId="77777777" w:rsidR="00C57F89" w:rsidRPr="00D3679F" w:rsidRDefault="00C57F89" w:rsidP="00C57F89">
      <w:pPr>
        <w:shd w:val="clear" w:color="auto" w:fill="FFFFFF"/>
        <w:spacing w:before="100" w:beforeAutospacing="1" w:after="360" w:line="360" w:lineRule="auto"/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</w:pPr>
      <w:r w:rsidRPr="00D3679F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Para obtener más información sobre cómo su nuevo matrimonio afectará sus beneficios del Seguro Social ahora o en el futuro, lea la publicación de nuestro blog</w:t>
      </w:r>
      <w:r w:rsidRPr="00D3679F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 xml:space="preserve"> Will </w:t>
      </w:r>
      <w:proofErr w:type="spellStart"/>
      <w:r w:rsidRPr="00D3679F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>Remarrying</w:t>
      </w:r>
      <w:proofErr w:type="spellEnd"/>
      <w:r w:rsidRPr="00D3679F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 xml:space="preserve"> </w:t>
      </w:r>
      <w:proofErr w:type="spellStart"/>
      <w:r w:rsidRPr="00D3679F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>Affect</w:t>
      </w:r>
      <w:proofErr w:type="spellEnd"/>
      <w:r w:rsidRPr="00D3679F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 xml:space="preserve"> </w:t>
      </w:r>
      <w:proofErr w:type="spellStart"/>
      <w:r w:rsidRPr="00D3679F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>My</w:t>
      </w:r>
      <w:proofErr w:type="spellEnd"/>
      <w:r w:rsidRPr="00D3679F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 xml:space="preserve"> Social Security </w:t>
      </w:r>
      <w:proofErr w:type="spellStart"/>
      <w:r w:rsidRPr="00D3679F">
        <w:rPr>
          <w:rFonts w:ascii="Times New Roman" w:eastAsia="Times New Roman" w:hAnsi="Times New Roman" w:cs="Times New Roman"/>
          <w:i/>
          <w:iCs/>
          <w:color w:val="212121"/>
          <w:spacing w:val="3"/>
          <w:sz w:val="24"/>
          <w:szCs w:val="24"/>
          <w:lang w:val="es-ES"/>
        </w:rPr>
        <w:t>Benefits</w:t>
      </w:r>
      <w:proofErr w:type="spellEnd"/>
      <w:r w:rsidRPr="00D3679F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(</w:t>
      </w:r>
      <w:r w:rsidRPr="00D3679F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¿Volver a casarse afectará mis beneficios del Seguro Social?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)</w:t>
      </w:r>
      <w:r w:rsidRPr="00D3679F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en </w:t>
      </w:r>
      <w:hyperlink r:id="rId23" w:history="1">
        <w:r w:rsidRPr="00D3679F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es-ES"/>
          </w:rPr>
          <w:t>blog.ssa.gov/</w:t>
        </w:r>
        <w:proofErr w:type="spellStart"/>
        <w:r w:rsidRPr="00D3679F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es-ES"/>
          </w:rPr>
          <w:t>will</w:t>
        </w:r>
        <w:proofErr w:type="spellEnd"/>
        <w:r w:rsidRPr="00D3679F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es-ES"/>
          </w:rPr>
          <w:t>-</w:t>
        </w:r>
        <w:proofErr w:type="spellStart"/>
        <w:r w:rsidRPr="00D3679F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es-ES"/>
          </w:rPr>
          <w:t>remarrying</w:t>
        </w:r>
        <w:proofErr w:type="spellEnd"/>
        <w:r w:rsidRPr="00D3679F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es-ES"/>
          </w:rPr>
          <w:t>-</w:t>
        </w:r>
        <w:proofErr w:type="spellStart"/>
        <w:r w:rsidRPr="00D3679F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es-ES"/>
          </w:rPr>
          <w:t>affect</w:t>
        </w:r>
        <w:proofErr w:type="spellEnd"/>
        <w:r w:rsidRPr="00D3679F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es-ES"/>
          </w:rPr>
          <w:t>-</w:t>
        </w:r>
        <w:proofErr w:type="spellStart"/>
        <w:r w:rsidRPr="00D3679F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es-ES"/>
          </w:rPr>
          <w:t>my</w:t>
        </w:r>
        <w:proofErr w:type="spellEnd"/>
        <w:r w:rsidRPr="00D3679F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es-ES"/>
          </w:rPr>
          <w:t>-social-</w:t>
        </w:r>
        <w:proofErr w:type="spellStart"/>
        <w:r w:rsidRPr="00D3679F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es-ES"/>
          </w:rPr>
          <w:t>security</w:t>
        </w:r>
        <w:proofErr w:type="spellEnd"/>
        <w:r w:rsidRPr="00D3679F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es-ES"/>
          </w:rPr>
          <w:t>-</w:t>
        </w:r>
        <w:proofErr w:type="spellStart"/>
        <w:r w:rsidRPr="00D3679F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es-ES"/>
          </w:rPr>
          <w:t>benefits</w:t>
        </w:r>
        <w:proofErr w:type="spellEnd"/>
      </w:hyperlink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(solo disponible en inglés).</w:t>
      </w:r>
    </w:p>
    <w:p w14:paraId="5AB7B032" w14:textId="77777777" w:rsidR="00C57F89" w:rsidRPr="00D3679F" w:rsidRDefault="00C57F89" w:rsidP="00C57F89">
      <w:pPr>
        <w:shd w:val="clear" w:color="auto" w:fill="FFFFFF"/>
        <w:spacing w:before="100" w:beforeAutospacing="1" w:after="360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</w:pPr>
      <w:r w:rsidRPr="00D3679F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es-ES"/>
        </w:rPr>
        <w:t>Por favor comparta esto con sus familiares y amigos, y publíquelo en las redes sociales.</w:t>
      </w:r>
    </w:p>
    <w:p w14:paraId="53EF61A1" w14:textId="77777777" w:rsidR="00C57F89" w:rsidRPr="00D8566E" w:rsidRDefault="00C57F89" w:rsidP="00C57F89">
      <w:pPr>
        <w:autoSpaceDE w:val="0"/>
        <w:autoSpaceDN w:val="0"/>
        <w:adjustRightInd w:val="0"/>
        <w:spacing w:after="360" w:line="360" w:lineRule="auto"/>
        <w:jc w:val="center"/>
        <w:rPr>
          <w:rFonts w:ascii="Times New Roman" w:eastAsia="SimSun" w:hAnsi="Times New Roman" w:cs="Times New Roman"/>
          <w:sz w:val="24"/>
          <w:szCs w:val="24"/>
          <w:lang w:val="en" w:eastAsia="zh-CN"/>
        </w:rPr>
      </w:pPr>
      <w:r w:rsidRPr="00962245">
        <w:rPr>
          <w:rFonts w:ascii="Times New Roman" w:eastAsia="SimSun" w:hAnsi="Times New Roman" w:cs="Times New Roman"/>
          <w:sz w:val="24"/>
          <w:szCs w:val="24"/>
          <w:lang w:val="en" w:eastAsia="zh-CN"/>
        </w:rPr>
        <w:t>###</w:t>
      </w:r>
    </w:p>
    <w:sectPr w:rsidR="00C57F89" w:rsidRPr="00D85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51BDC"/>
    <w:multiLevelType w:val="multilevel"/>
    <w:tmpl w:val="E5C8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4453E"/>
    <w:multiLevelType w:val="multilevel"/>
    <w:tmpl w:val="26BC78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247237"/>
    <w:multiLevelType w:val="multilevel"/>
    <w:tmpl w:val="D458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B3A70"/>
    <w:multiLevelType w:val="multilevel"/>
    <w:tmpl w:val="42C6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3C7F1F"/>
    <w:multiLevelType w:val="hybridMultilevel"/>
    <w:tmpl w:val="464C3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F2EE7"/>
    <w:multiLevelType w:val="multilevel"/>
    <w:tmpl w:val="FA985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6967211">
    <w:abstractNumId w:val="4"/>
  </w:num>
  <w:num w:numId="2" w16cid:durableId="1399132615">
    <w:abstractNumId w:val="0"/>
  </w:num>
  <w:num w:numId="3" w16cid:durableId="406343349">
    <w:abstractNumId w:val="3"/>
  </w:num>
  <w:num w:numId="4" w16cid:durableId="1500845527">
    <w:abstractNumId w:val="2"/>
  </w:num>
  <w:num w:numId="5" w16cid:durableId="195045842">
    <w:abstractNumId w:val="5"/>
  </w:num>
  <w:num w:numId="6" w16cid:durableId="117160390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sario, Orlando">
    <w15:presenceInfo w15:providerId="AD" w15:userId="S::Orlando.Rosario@ssa.gov::6077892c-6f47-4e7c-ba6b-895f0320dc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EB"/>
    <w:rsid w:val="001E0500"/>
    <w:rsid w:val="004C2E0D"/>
    <w:rsid w:val="005662B9"/>
    <w:rsid w:val="005E0231"/>
    <w:rsid w:val="00740A1D"/>
    <w:rsid w:val="007A4329"/>
    <w:rsid w:val="007F31E2"/>
    <w:rsid w:val="008507EB"/>
    <w:rsid w:val="008930D8"/>
    <w:rsid w:val="00AB0C46"/>
    <w:rsid w:val="00B64D1D"/>
    <w:rsid w:val="00C57F89"/>
    <w:rsid w:val="00DB29E0"/>
    <w:rsid w:val="00E1351C"/>
    <w:rsid w:val="00ED6FB0"/>
    <w:rsid w:val="00FC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0B1D0"/>
  <w15:chartTrackingRefBased/>
  <w15:docId w15:val="{8F8D1C24-5289-4638-9160-2B505720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1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F89"/>
    <w:rPr>
      <w:color w:val="0563C1" w:themeColor="hyperlink"/>
      <w:u w:val="single"/>
    </w:rPr>
  </w:style>
  <w:style w:type="paragraph" w:customStyle="1" w:styleId="byline">
    <w:name w:val="byline"/>
    <w:basedOn w:val="Normal"/>
    <w:qFormat/>
    <w:rsid w:val="00C57F89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F31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F31E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sa.gov/myaccount" TargetMode="External"/><Relationship Id="rId18" Type="http://schemas.openxmlformats.org/officeDocument/2006/relationships/hyperlink" Target="https://www.ssa.gov/disabilityresearch/wi/passcadre.htm?utm_source=mip1122&amp;utm_medium=online-media&amp;utm_campaign=ocomm-mip-22&amp;utm_content=social-security-can-help-you-start-or-return-to-wor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sa.gov/pubs/ES-64-090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sa.gov/myaccount" TargetMode="External"/><Relationship Id="rId17" Type="http://schemas.openxmlformats.org/officeDocument/2006/relationships/hyperlink" Target="https://www.ssa.gov/forms/ssa-545.html?utm_source=mip1122&amp;utm_medium=online-media&amp;utm_campaign=ocomm-mip-22&amp;utm_content=social-security-can-help-you-start-or-return-to-work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blog.ssa.gov/celebrate-the-ada-and-ticket-to-work-during-disability-pride-month/" TargetMode="External"/><Relationship Id="rId20" Type="http://schemas.openxmlformats.org/officeDocument/2006/relationships/hyperlink" Target="https://www.ssa.gov/pubs/EN-05-11017.pdf?utm_source=mip1122&amp;utm_medium=online-media&amp;utm_campaign=ocomm-mip-22&amp;utm_content=social-security-can-help-you-start-or-return-to-wor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ssa.gov/work/?utm_source=mip1122&amp;utm_medium=online-media&amp;utm_campaign=ocomm-mip-22&amp;utm_content=social-security-can-help-you-start-or-return-to-work" TargetMode="External"/><Relationship Id="rId23" Type="http://schemas.openxmlformats.org/officeDocument/2006/relationships/hyperlink" Target="https://blog.ssa.gov/will-remarrying-affect-my-social-security-benefits/" TargetMode="External"/><Relationship Id="rId10" Type="http://schemas.openxmlformats.org/officeDocument/2006/relationships/image" Target="media/image2.jpg"/><Relationship Id="rId19" Type="http://schemas.openxmlformats.org/officeDocument/2006/relationships/hyperlink" Target="https://secure.ssa.gov/ICON/main.jsp?utm_source=mip1122&amp;utm_medium=online-media&amp;utm_campaign=ocomm-mip-22&amp;utm_content=social-security-can-help-you-start-or-return-to-wor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egurosocial.gov" TargetMode="External"/><Relationship Id="rId14" Type="http://schemas.openxmlformats.org/officeDocument/2006/relationships/image" Target="media/image4.jpg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 xsi:nil="true"/>
    <StartDate xmlns="ee0e8df6-4683-4906-89d2-a3a9e1a315fe" xsi:nil="true"/>
    <lcf76f155ced4ddcb4097134ff3c332f xmlns="ee0e8df6-4683-4906-89d2-a3a9e1a315fe">
      <Terms xmlns="http://schemas.microsoft.com/office/infopath/2007/PartnerControls"/>
    </lcf76f155ced4ddcb4097134ff3c332f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Props1.xml><?xml version="1.0" encoding="utf-8"?>
<ds:datastoreItem xmlns:ds="http://schemas.openxmlformats.org/officeDocument/2006/customXml" ds:itemID="{B1F9C90B-D463-44D4-A85E-77C572048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B6792A-509A-4F3A-B87A-0EE74D25E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3549D-E68F-4B5C-8080-AF905DDE4115}">
  <ds:schemaRefs>
    <ds:schemaRef ds:uri="http://schemas.microsoft.com/office/2006/metadata/properties"/>
    <ds:schemaRef ds:uri="http://schemas.microsoft.com/office/infopath/2007/PartnerControls"/>
    <ds:schemaRef ds:uri="07c7fcb7-5c43-4032-a2cf-557d02410901"/>
    <ds:schemaRef ds:uri="ee0e8df6-4683-4906-89d2-a3a9e1a315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2088</Words>
  <Characters>11908</Characters>
  <Application>Microsoft Office Word</Application>
  <DocSecurity>0</DocSecurity>
  <Lines>99</Lines>
  <Paragraphs>27</Paragraphs>
  <ScaleCrop>false</ScaleCrop>
  <Company/>
  <LinksUpToDate>false</LinksUpToDate>
  <CharactersWithSpaces>13969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Rosario, Orlando</cp:lastModifiedBy>
  <cp:revision>11</cp:revision>
  <dcterms:created xsi:type="dcterms:W3CDTF">2024-09-26T14:28:00Z</dcterms:created>
  <dcterms:modified xsi:type="dcterms:W3CDTF">2024-10-25T17:11:00Z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  <property fmtid="{D5CDD505-2E9C-101B-9397-08002B2CF9AE}" pid="3" name="MediaServiceImageTags">
    <vt:lpwstr/>
  </property>
</Properties>
</file>