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E4A62" w14:textId="77777777" w:rsidR="00FE4BBF" w:rsidRPr="00E56479" w:rsidRDefault="00FE4BBF" w:rsidP="00FE4BBF">
      <w:pPr>
        <w:pStyle w:val="Column"/>
      </w:pPr>
      <w:bookmarkStart w:id="0" w:name="_GoBack"/>
      <w:bookmarkEnd w:id="0"/>
      <w:r w:rsidRPr="00E56479">
        <w:t>Social Security Column</w:t>
      </w:r>
    </w:p>
    <w:p w14:paraId="36285BA2" w14:textId="77777777" w:rsidR="00FE4BBF" w:rsidRDefault="00FE4BBF" w:rsidP="00FE4BBF">
      <w:pPr>
        <w:pStyle w:val="Heading1"/>
        <w:rPr>
          <w:rFonts w:cs="Times New Roman"/>
          <w:szCs w:val="24"/>
        </w:rPr>
      </w:pPr>
      <w:bookmarkStart w:id="1" w:name="_Toc118876467"/>
      <w:bookmarkStart w:id="2" w:name="_Toc153374355"/>
      <w:r>
        <w:rPr>
          <w:rFonts w:cs="Times New Roman"/>
          <w:szCs w:val="24"/>
        </w:rPr>
        <w:t xml:space="preserve">ARE </w:t>
      </w:r>
      <w:bookmarkEnd w:id="1"/>
      <w:r>
        <w:rPr>
          <w:rFonts w:cs="Times New Roman"/>
          <w:szCs w:val="24"/>
        </w:rPr>
        <w:t>AMERICANS FINANCIALLY EDUCATED ON RETIREMENT SAVINGS?</w:t>
      </w:r>
      <w:bookmarkEnd w:id="2"/>
    </w:p>
    <w:p w14:paraId="45501B03" w14:textId="77777777" w:rsidR="00FE4BBF" w:rsidRPr="00244D3F" w:rsidRDefault="00FE4BBF" w:rsidP="00FE4BBF"/>
    <w:p w14:paraId="2D290EAB" w14:textId="77777777" w:rsidR="00FE4BBF" w:rsidRPr="00E56479" w:rsidRDefault="00FE4BBF" w:rsidP="00FE4BBF">
      <w:pPr>
        <w:pStyle w:val="byline"/>
      </w:pPr>
      <w:r w:rsidRPr="00E56479">
        <w:t>By &lt;Name&gt;</w:t>
      </w:r>
    </w:p>
    <w:p w14:paraId="1B248207" w14:textId="77777777" w:rsidR="00FE4BBF" w:rsidRDefault="00FE4BBF" w:rsidP="00FE4BBF">
      <w:pPr>
        <w:pStyle w:val="byline"/>
      </w:pPr>
      <w:r w:rsidRPr="00E56479">
        <w:t>Social Security &lt;Title&gt; in &lt;Place&gt;</w:t>
      </w:r>
    </w:p>
    <w:p w14:paraId="629CFA18" w14:textId="77777777" w:rsidR="00FE4BBF" w:rsidRDefault="00FE4BBF" w:rsidP="00FE4BBF">
      <w:pPr>
        <w:pStyle w:val="byline"/>
      </w:pPr>
    </w:p>
    <w:p w14:paraId="3B33435C" w14:textId="77777777" w:rsidR="00FE4BBF" w:rsidRPr="006420DE" w:rsidRDefault="00FE4BBF" w:rsidP="00FE4BBF">
      <w:pPr>
        <w:pStyle w:val="Body"/>
      </w:pPr>
      <w:r>
        <w:rPr>
          <w:noProof/>
        </w:rPr>
        <w:drawing>
          <wp:inline distT="0" distB="0" distL="0" distR="0" wp14:anchorId="4B7A56BA" wp14:editId="2F5E03A0">
            <wp:extent cx="2862072" cy="2862072"/>
            <wp:effectExtent l="0" t="0" r="0" b="0"/>
            <wp:docPr id="7" name="Picture 7" descr="Daughter helping mother pay bills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ughter helping mother pay bills on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BF5B1" w14:textId="77777777" w:rsidR="00FE4BBF" w:rsidRDefault="00FE4BBF" w:rsidP="00FE4BBF">
      <w:pPr>
        <w:pStyle w:val="NormalWeb"/>
        <w:shd w:val="clear" w:color="auto" w:fill="FFFFFF" w:themeFill="background1"/>
        <w:spacing w:line="360" w:lineRule="auto"/>
        <w:rPr>
          <w:color w:val="212121"/>
          <w:spacing w:val="3"/>
        </w:rPr>
      </w:pPr>
      <w:r w:rsidRPr="0068464D">
        <w:rPr>
          <w:color w:val="212121"/>
          <w:spacing w:val="3"/>
        </w:rPr>
        <w:t xml:space="preserve">Financial education helps people learn about savings, credit, and loans. It also helps </w:t>
      </w:r>
      <w:r>
        <w:rPr>
          <w:color w:val="212121"/>
          <w:spacing w:val="3"/>
        </w:rPr>
        <w:t xml:space="preserve">them </w:t>
      </w:r>
      <w:r w:rsidRPr="0068464D">
        <w:rPr>
          <w:color w:val="212121"/>
          <w:spacing w:val="3"/>
        </w:rPr>
        <w:t>prepare</w:t>
      </w:r>
      <w:r>
        <w:rPr>
          <w:color w:val="212121"/>
          <w:spacing w:val="3"/>
        </w:rPr>
        <w:t xml:space="preserve"> </w:t>
      </w:r>
      <w:r w:rsidRPr="0068464D">
        <w:rPr>
          <w:color w:val="212121"/>
          <w:spacing w:val="3"/>
        </w:rPr>
        <w:t>for life changes and</w:t>
      </w:r>
      <w:r>
        <w:rPr>
          <w:color w:val="212121"/>
          <w:spacing w:val="3"/>
        </w:rPr>
        <w:t xml:space="preserve"> </w:t>
      </w:r>
      <w:r w:rsidRPr="0068464D">
        <w:rPr>
          <w:color w:val="212121"/>
          <w:spacing w:val="3"/>
        </w:rPr>
        <w:t xml:space="preserve">the unexpected. </w:t>
      </w:r>
      <w:r>
        <w:rPr>
          <w:color w:val="212121"/>
          <w:spacing w:val="3"/>
        </w:rPr>
        <w:t>W</w:t>
      </w:r>
      <w:r w:rsidRPr="0068464D">
        <w:rPr>
          <w:color w:val="212121"/>
          <w:spacing w:val="3"/>
        </w:rPr>
        <w:t>hen planning for retirement</w:t>
      </w:r>
      <w:r>
        <w:rPr>
          <w:color w:val="212121"/>
          <w:spacing w:val="3"/>
        </w:rPr>
        <w:t xml:space="preserve"> financial</w:t>
      </w:r>
      <w:r w:rsidRPr="0068464D">
        <w:rPr>
          <w:color w:val="212121"/>
          <w:spacing w:val="3"/>
        </w:rPr>
        <w:t xml:space="preserve"> knowledge is essential.</w:t>
      </w:r>
    </w:p>
    <w:p w14:paraId="37FD55E7" w14:textId="77777777" w:rsidR="00FE4BBF" w:rsidRPr="00B33712" w:rsidRDefault="00FE4BBF" w:rsidP="00FE4BBF">
      <w:pPr>
        <w:pStyle w:val="NormalWeb"/>
        <w:shd w:val="clear" w:color="auto" w:fill="FFFFFF" w:themeFill="background1"/>
        <w:spacing w:line="360" w:lineRule="auto"/>
        <w:rPr>
          <w:color w:val="212121"/>
          <w:spacing w:val="3"/>
        </w:rPr>
      </w:pPr>
      <w:r w:rsidRPr="0068464D">
        <w:rPr>
          <w:color w:val="212121"/>
          <w:spacing w:val="3"/>
        </w:rPr>
        <w:t xml:space="preserve">So, how prepared are adults </w:t>
      </w:r>
      <w:r>
        <w:rPr>
          <w:color w:val="212121"/>
          <w:spacing w:val="3"/>
        </w:rPr>
        <w:t xml:space="preserve">in the United States </w:t>
      </w:r>
      <w:r w:rsidRPr="0068464D">
        <w:rPr>
          <w:color w:val="212121"/>
          <w:spacing w:val="3"/>
        </w:rPr>
        <w:t xml:space="preserve">for their retirement? </w:t>
      </w:r>
      <w:r w:rsidRPr="733A0273">
        <w:rPr>
          <w:color w:val="212121"/>
        </w:rPr>
        <w:t>The</w:t>
      </w:r>
      <w:r w:rsidRPr="00150645">
        <w:rPr>
          <w:color w:val="212121"/>
          <w:spacing w:val="3"/>
        </w:rPr>
        <w:t xml:space="preserve"> National Endowment for Financial Education (NEFE)</w:t>
      </w:r>
      <w:r w:rsidRPr="0068464D">
        <w:rPr>
          <w:color w:val="212121"/>
          <w:spacing w:val="3"/>
        </w:rPr>
        <w:t xml:space="preserve"> </w:t>
      </w:r>
      <w:r w:rsidRPr="733A0273">
        <w:rPr>
          <w:color w:val="212121"/>
        </w:rPr>
        <w:t>conducts polls</w:t>
      </w:r>
      <w:r w:rsidRPr="00150645">
        <w:rPr>
          <w:color w:val="212121"/>
          <w:spacing w:val="3"/>
        </w:rPr>
        <w:t xml:space="preserve"> on </w:t>
      </w:r>
      <w:r>
        <w:rPr>
          <w:color w:val="212121"/>
          <w:spacing w:val="3"/>
        </w:rPr>
        <w:t xml:space="preserve">how </w:t>
      </w:r>
      <w:r w:rsidRPr="00A12763">
        <w:rPr>
          <w:color w:val="212121"/>
          <w:spacing w:val="3"/>
        </w:rPr>
        <w:t>retirement savings affect</w:t>
      </w:r>
      <w:r w:rsidRPr="00150645">
        <w:rPr>
          <w:color w:val="212121"/>
          <w:spacing w:val="3"/>
        </w:rPr>
        <w:t xml:space="preserve"> </w:t>
      </w:r>
      <w:r>
        <w:rPr>
          <w:color w:val="212121"/>
          <w:spacing w:val="3"/>
        </w:rPr>
        <w:t>people’s</w:t>
      </w:r>
      <w:r w:rsidRPr="00150645">
        <w:rPr>
          <w:color w:val="212121"/>
          <w:spacing w:val="3"/>
        </w:rPr>
        <w:t xml:space="preserve"> financial </w:t>
      </w:r>
      <w:r>
        <w:rPr>
          <w:color w:val="212121"/>
          <w:spacing w:val="3"/>
        </w:rPr>
        <w:t>well-being</w:t>
      </w:r>
      <w:r w:rsidRPr="00150645">
        <w:rPr>
          <w:color w:val="212121"/>
          <w:spacing w:val="3"/>
        </w:rPr>
        <w:t xml:space="preserve">. </w:t>
      </w:r>
    </w:p>
    <w:p w14:paraId="0CD54727" w14:textId="77777777" w:rsidR="00FE4BBF" w:rsidRPr="0068464D" w:rsidRDefault="00FE4BBF" w:rsidP="00FE4BBF">
      <w:pPr>
        <w:pStyle w:val="NormalWeb"/>
        <w:shd w:val="clear" w:color="auto" w:fill="FFFFFF"/>
        <w:spacing w:line="360" w:lineRule="auto"/>
        <w:rPr>
          <w:color w:val="212121"/>
          <w:spacing w:val="3"/>
        </w:rPr>
      </w:pPr>
      <w:r w:rsidRPr="0068464D">
        <w:rPr>
          <w:color w:val="212121"/>
          <w:spacing w:val="3"/>
        </w:rPr>
        <w:t>Here’s what we</w:t>
      </w:r>
      <w:r>
        <w:rPr>
          <w:color w:val="212121"/>
          <w:spacing w:val="3"/>
        </w:rPr>
        <w:t xml:space="preserve"> have learned</w:t>
      </w:r>
      <w:r w:rsidRPr="0068464D">
        <w:rPr>
          <w:color w:val="212121"/>
          <w:spacing w:val="3"/>
        </w:rPr>
        <w:t>:</w:t>
      </w:r>
    </w:p>
    <w:p w14:paraId="6D175A8A" w14:textId="77777777" w:rsidR="00FE4BBF" w:rsidRPr="00B33712" w:rsidRDefault="00FE4BBF" w:rsidP="00FE4BBF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hAnsi="Times New Roman" w:cs="Times New Roman"/>
          <w:color w:val="212121"/>
          <w:spacing w:val="3"/>
          <w:sz w:val="24"/>
          <w:szCs w:val="24"/>
        </w:rPr>
      </w:pPr>
      <w:r w:rsidRPr="0068464D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In </w:t>
      </w:r>
      <w:r w:rsidRPr="733A0273">
        <w:rPr>
          <w:rFonts w:ascii="Times New Roman" w:hAnsi="Times New Roman" w:cs="Times New Roman"/>
          <w:color w:val="212121"/>
          <w:sz w:val="24"/>
          <w:szCs w:val="24"/>
        </w:rPr>
        <w:t>a financial well-being poll</w:t>
      </w:r>
      <w:r w:rsidRPr="0068464D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 conducted during the COVID-19 pandemic, </w:t>
      </w:r>
      <w:r w:rsidRPr="002F4B72">
        <w:rPr>
          <w:rFonts w:ascii="Times New Roman" w:hAnsi="Times New Roman" w:cs="Times New Roman"/>
          <w:b/>
          <w:bCs/>
          <w:color w:val="212121"/>
          <w:spacing w:val="3"/>
          <w:sz w:val="24"/>
          <w:szCs w:val="24"/>
        </w:rPr>
        <w:t>85%</w:t>
      </w:r>
      <w:r w:rsidRPr="0068464D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of respondents confirmed that some aspect of their personal finances was causing them stress. For </w:t>
      </w:r>
      <w:r w:rsidRPr="002F4B72">
        <w:rPr>
          <w:rFonts w:ascii="Times New Roman" w:hAnsi="Times New Roman" w:cs="Times New Roman"/>
          <w:b/>
          <w:bCs/>
          <w:color w:val="212121"/>
          <w:spacing w:val="3"/>
          <w:sz w:val="24"/>
          <w:szCs w:val="24"/>
        </w:rPr>
        <w:t>31%</w:t>
      </w:r>
      <w:r w:rsidRPr="0068464D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of respondents, that concern was “having enough saved for retirement.”</w:t>
      </w:r>
    </w:p>
    <w:p w14:paraId="33F942E4" w14:textId="77777777" w:rsidR="00FE4BBF" w:rsidRPr="0068464D" w:rsidRDefault="00FE4BBF" w:rsidP="00FE4BBF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hAnsi="Times New Roman" w:cs="Times New Roman"/>
          <w:color w:val="212121"/>
          <w:spacing w:val="3"/>
          <w:sz w:val="24"/>
          <w:szCs w:val="24"/>
        </w:rPr>
      </w:pPr>
      <w:r w:rsidRPr="0068464D">
        <w:rPr>
          <w:rFonts w:ascii="Times New Roman" w:hAnsi="Times New Roman" w:cs="Times New Roman"/>
          <w:color w:val="212121"/>
          <w:spacing w:val="3"/>
          <w:sz w:val="24"/>
          <w:szCs w:val="24"/>
        </w:rPr>
        <w:lastRenderedPageBreak/>
        <w:t xml:space="preserve">In that same poll, </w:t>
      </w:r>
      <w:r w:rsidRPr="002F4B72">
        <w:rPr>
          <w:rFonts w:ascii="Times New Roman" w:hAnsi="Times New Roman" w:cs="Times New Roman"/>
          <w:b/>
          <w:bCs/>
          <w:color w:val="212121"/>
          <w:spacing w:val="3"/>
          <w:sz w:val="24"/>
          <w:szCs w:val="24"/>
        </w:rPr>
        <w:t>70%</w:t>
      </w:r>
      <w:r w:rsidRPr="0068464D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said they made financial adjustments due to the COVID-19 pandemic. Of that group, </w:t>
      </w:r>
      <w:r w:rsidRPr="002F4B72">
        <w:rPr>
          <w:rFonts w:ascii="Times New Roman" w:hAnsi="Times New Roman" w:cs="Times New Roman"/>
          <w:b/>
          <w:bCs/>
          <w:color w:val="212121"/>
          <w:spacing w:val="3"/>
          <w:sz w:val="24"/>
          <w:szCs w:val="24"/>
        </w:rPr>
        <w:t>27%</w:t>
      </w:r>
      <w:r w:rsidRPr="0068464D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increased contributions to their emergency savings, retirement savings, or other savings or investments. In comparison, </w:t>
      </w:r>
      <w:r w:rsidRPr="002F4B72">
        <w:rPr>
          <w:rFonts w:ascii="Times New Roman" w:hAnsi="Times New Roman" w:cs="Times New Roman"/>
          <w:b/>
          <w:bCs/>
          <w:color w:val="212121"/>
          <w:spacing w:val="3"/>
          <w:sz w:val="24"/>
          <w:szCs w:val="24"/>
        </w:rPr>
        <w:t>21%</w:t>
      </w:r>
      <w:r w:rsidRPr="0068464D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tapped into emergency savings—or borrowed against retirement savings.</w:t>
      </w:r>
    </w:p>
    <w:p w14:paraId="7C87E7E3" w14:textId="77777777" w:rsidR="00FE4BBF" w:rsidRPr="0068464D" w:rsidRDefault="00FE4BBF" w:rsidP="00FE4BBF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hAnsi="Times New Roman" w:cs="Times New Roman"/>
          <w:color w:val="212121"/>
          <w:spacing w:val="3"/>
          <w:sz w:val="24"/>
          <w:szCs w:val="24"/>
        </w:rPr>
      </w:pPr>
      <w:r w:rsidRPr="0068464D">
        <w:rPr>
          <w:rFonts w:ascii="Times New Roman" w:hAnsi="Times New Roman" w:cs="Times New Roman"/>
          <w:color w:val="212121"/>
          <w:spacing w:val="3"/>
          <w:sz w:val="24"/>
          <w:szCs w:val="24"/>
        </w:rPr>
        <w:t>In a poll about </w:t>
      </w:r>
      <w:r w:rsidRPr="733A0273">
        <w:rPr>
          <w:rFonts w:ascii="Times New Roman" w:hAnsi="Times New Roman" w:cs="Times New Roman"/>
          <w:color w:val="212121"/>
          <w:sz w:val="24"/>
          <w:szCs w:val="24"/>
        </w:rPr>
        <w:t>financial education mandates</w:t>
      </w:r>
      <w:r w:rsidRPr="0068464D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, </w:t>
      </w:r>
      <w:r w:rsidRPr="002F4B72">
        <w:rPr>
          <w:rFonts w:ascii="Times New Roman" w:hAnsi="Times New Roman" w:cs="Times New Roman"/>
          <w:b/>
          <w:bCs/>
          <w:color w:val="212121"/>
          <w:spacing w:val="3"/>
          <w:sz w:val="24"/>
          <w:szCs w:val="24"/>
        </w:rPr>
        <w:t>80%</w:t>
      </w:r>
      <w:r w:rsidRPr="0068464D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of adults said they wish they were required to complete a semester- or year-long cour</w:t>
      </w:r>
      <w:r w:rsidRPr="00B33712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se focused on personal finance education during high school. Also, </w:t>
      </w:r>
      <w:r w:rsidRPr="002F4B72">
        <w:rPr>
          <w:rFonts w:ascii="Times New Roman" w:hAnsi="Times New Roman" w:cs="Times New Roman"/>
          <w:b/>
          <w:bCs/>
          <w:color w:val="212121"/>
          <w:spacing w:val="3"/>
          <w:sz w:val="24"/>
          <w:szCs w:val="24"/>
        </w:rPr>
        <w:t>88%</w:t>
      </w:r>
      <w:r w:rsidRPr="00B33712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think their state should require a semester- or year-long course for high school graduation.</w:t>
      </w:r>
    </w:p>
    <w:p w14:paraId="04D7DF1D" w14:textId="77777777" w:rsidR="00FE4BBF" w:rsidRPr="00680902" w:rsidRDefault="00FE4BBF" w:rsidP="00FE4BBF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68464D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In that same poll, </w:t>
      </w:r>
      <w:r w:rsidRPr="002F4B72">
        <w:rPr>
          <w:rFonts w:ascii="Times New Roman" w:hAnsi="Times New Roman" w:cs="Times New Roman"/>
          <w:b/>
          <w:bCs/>
          <w:color w:val="212121"/>
          <w:spacing w:val="3"/>
          <w:sz w:val="24"/>
          <w:szCs w:val="24"/>
        </w:rPr>
        <w:t>84%</w:t>
      </w:r>
      <w:r w:rsidRPr="0068464D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of those approaching retirement age said “spending and budgeting” should be taught in schools.</w:t>
      </w:r>
    </w:p>
    <w:p w14:paraId="68970186" w14:textId="77777777" w:rsidR="00FE4BBF" w:rsidRPr="00150645" w:rsidRDefault="00FE4BBF" w:rsidP="00FE4BBF">
      <w:pPr>
        <w:pStyle w:val="NormalWeb"/>
        <w:shd w:val="clear" w:color="auto" w:fill="FFFFFF" w:themeFill="background1"/>
        <w:spacing w:line="360" w:lineRule="auto"/>
        <w:rPr>
          <w:color w:val="212121"/>
          <w:spacing w:val="3"/>
        </w:rPr>
      </w:pPr>
      <w:r w:rsidRPr="0068464D">
        <w:rPr>
          <w:color w:val="212121"/>
          <w:spacing w:val="3"/>
        </w:rPr>
        <w:t xml:space="preserve">Lifetime financial education </w:t>
      </w:r>
      <w:r>
        <w:rPr>
          <w:color w:val="212121"/>
          <w:spacing w:val="3"/>
        </w:rPr>
        <w:t xml:space="preserve">is </w:t>
      </w:r>
      <w:r w:rsidRPr="0068464D">
        <w:rPr>
          <w:color w:val="212121"/>
          <w:spacing w:val="3"/>
        </w:rPr>
        <w:t xml:space="preserve">helpful </w:t>
      </w:r>
      <w:r>
        <w:rPr>
          <w:color w:val="212121"/>
          <w:spacing w:val="3"/>
        </w:rPr>
        <w:t xml:space="preserve">when it comes to </w:t>
      </w:r>
      <w:r w:rsidRPr="0068464D">
        <w:rPr>
          <w:color w:val="212121"/>
          <w:spacing w:val="3"/>
        </w:rPr>
        <w:t>retirement</w:t>
      </w:r>
      <w:r>
        <w:rPr>
          <w:color w:val="212121"/>
          <w:spacing w:val="3"/>
        </w:rPr>
        <w:t xml:space="preserve"> preparation</w:t>
      </w:r>
      <w:r w:rsidRPr="0068464D">
        <w:rPr>
          <w:color w:val="212121"/>
          <w:spacing w:val="3"/>
        </w:rPr>
        <w:t>. This includes understanding </w:t>
      </w:r>
      <w:r w:rsidRPr="00150645">
        <w:rPr>
          <w:rFonts w:eastAsia="SimSun"/>
          <w:color w:val="212121"/>
          <w:spacing w:val="3"/>
        </w:rPr>
        <w:t>Social Security retirement benefits</w:t>
      </w:r>
      <w:r w:rsidRPr="0068464D">
        <w:rPr>
          <w:color w:val="212121"/>
          <w:spacing w:val="3"/>
        </w:rPr>
        <w:t> and making the most of ret</w:t>
      </w:r>
      <w:r w:rsidRPr="00150645">
        <w:rPr>
          <w:color w:val="212121"/>
          <w:spacing w:val="3"/>
        </w:rPr>
        <w:t xml:space="preserve">irement income. You can learn more on our Retirement </w:t>
      </w:r>
      <w:r>
        <w:rPr>
          <w:color w:val="212121"/>
          <w:spacing w:val="3"/>
        </w:rPr>
        <w:t>web</w:t>
      </w:r>
      <w:r w:rsidRPr="00150645">
        <w:rPr>
          <w:color w:val="212121"/>
          <w:spacing w:val="3"/>
        </w:rPr>
        <w:t xml:space="preserve">page at </w:t>
      </w:r>
      <w:hyperlink r:id="rId6" w:history="1">
        <w:r w:rsidRPr="00150645">
          <w:rPr>
            <w:rStyle w:val="Hyperlink"/>
            <w:rFonts w:eastAsiaTheme="majorEastAsia"/>
            <w:spacing w:val="3"/>
          </w:rPr>
          <w:t>www.ssa.gov/retirement</w:t>
        </w:r>
      </w:hyperlink>
      <w:r w:rsidRPr="0068464D">
        <w:rPr>
          <w:color w:val="212121"/>
          <w:spacing w:val="3"/>
        </w:rPr>
        <w:t>.</w:t>
      </w:r>
    </w:p>
    <w:p w14:paraId="04224F0B" w14:textId="77777777" w:rsidR="00FE4BBF" w:rsidRPr="00150645" w:rsidRDefault="00FE4BBF" w:rsidP="00FE4BBF">
      <w:pPr>
        <w:pStyle w:val="NormalWeb"/>
        <w:shd w:val="clear" w:color="auto" w:fill="FFFFFF" w:themeFill="background1"/>
        <w:spacing w:line="360" w:lineRule="auto"/>
        <w:rPr>
          <w:color w:val="212121"/>
          <w:spacing w:val="3"/>
        </w:rPr>
      </w:pPr>
      <w:r w:rsidRPr="00150645">
        <w:rPr>
          <w:color w:val="212121"/>
          <w:spacing w:val="3"/>
        </w:rPr>
        <w:t>A personal </w:t>
      </w:r>
      <w:r w:rsidRPr="733A0273">
        <w:rPr>
          <w:rStyle w:val="Emphasis"/>
          <w:color w:val="FF0000"/>
        </w:rPr>
        <w:t>my</w:t>
      </w:r>
      <w:r w:rsidRPr="733A0273">
        <w:rPr>
          <w:rFonts w:eastAsia="SimSun"/>
          <w:color w:val="212121"/>
        </w:rPr>
        <w:t> </w:t>
      </w:r>
      <w:r w:rsidRPr="733A0273">
        <w:rPr>
          <w:color w:val="3366FF"/>
        </w:rPr>
        <w:t>Social Security</w:t>
      </w:r>
      <w:r w:rsidRPr="733A0273">
        <w:rPr>
          <w:color w:val="212121"/>
        </w:rPr>
        <w:t> </w:t>
      </w:r>
      <w:r w:rsidRPr="733A0273">
        <w:rPr>
          <w:rFonts w:eastAsia="SimSun"/>
          <w:color w:val="212121"/>
        </w:rPr>
        <w:t>account</w:t>
      </w:r>
      <w:r w:rsidRPr="0068464D">
        <w:rPr>
          <w:color w:val="212121"/>
          <w:spacing w:val="3"/>
        </w:rPr>
        <w:t xml:space="preserve"> should be a part of your financial plan. With </w:t>
      </w:r>
      <w:r>
        <w:rPr>
          <w:color w:val="212121"/>
          <w:spacing w:val="3"/>
        </w:rPr>
        <w:t>an</w:t>
      </w:r>
      <w:r w:rsidRPr="0059130B">
        <w:rPr>
          <w:color w:val="212121"/>
          <w:spacing w:val="3"/>
        </w:rPr>
        <w:t> account, you can verify your earnings history, get personalized retirement benefit</w:t>
      </w:r>
      <w:r w:rsidRPr="0068464D">
        <w:rPr>
          <w:color w:val="212121"/>
          <w:spacing w:val="3"/>
        </w:rPr>
        <w:t xml:space="preserve"> estimates, and more.</w:t>
      </w:r>
      <w:r w:rsidRPr="733A0273">
        <w:rPr>
          <w:color w:val="212121"/>
        </w:rPr>
        <w:t xml:space="preserve"> If you don’t have a</w:t>
      </w:r>
      <w:r>
        <w:rPr>
          <w:color w:val="212121"/>
        </w:rPr>
        <w:t>n</w:t>
      </w:r>
      <w:r w:rsidRPr="733A0273">
        <w:rPr>
          <w:color w:val="212121"/>
        </w:rPr>
        <w:t xml:space="preserve"> account, you can easily create one at </w:t>
      </w:r>
      <w:hyperlink r:id="rId7" w:history="1">
        <w:r w:rsidRPr="733A0273">
          <w:rPr>
            <w:rStyle w:val="Hyperlink"/>
            <w:rFonts w:eastAsiaTheme="majorEastAsia"/>
          </w:rPr>
          <w:t>www.ssa.gov/myaccount</w:t>
        </w:r>
      </w:hyperlink>
      <w:r w:rsidRPr="733A0273">
        <w:rPr>
          <w:color w:val="212121"/>
        </w:rPr>
        <w:t>.</w:t>
      </w:r>
    </w:p>
    <w:p w14:paraId="333F18E9" w14:textId="77777777" w:rsidR="00FE4BBF" w:rsidRPr="00150645" w:rsidRDefault="00FE4BBF" w:rsidP="00FE4BBF">
      <w:pPr>
        <w:pStyle w:val="NormalWeb"/>
        <w:shd w:val="clear" w:color="auto" w:fill="FFFFFF" w:themeFill="background1"/>
        <w:spacing w:line="360" w:lineRule="auto"/>
        <w:rPr>
          <w:color w:val="212121"/>
          <w:spacing w:val="3"/>
        </w:rPr>
      </w:pPr>
      <w:r w:rsidRPr="00150645">
        <w:rPr>
          <w:color w:val="212121"/>
          <w:spacing w:val="3"/>
        </w:rPr>
        <w:t>To learn more about NEFE, visit</w:t>
      </w:r>
      <w:r w:rsidRPr="733A0273">
        <w:rPr>
          <w:color w:val="212121"/>
        </w:rPr>
        <w:t xml:space="preserve"> their website at </w:t>
      </w:r>
      <w:hyperlink r:id="rId8" w:history="1">
        <w:r w:rsidRPr="733A0273">
          <w:rPr>
            <w:rStyle w:val="Hyperlink"/>
            <w:rFonts w:eastAsiaTheme="majorEastAsia"/>
          </w:rPr>
          <w:t>www.nefe.org</w:t>
        </w:r>
      </w:hyperlink>
      <w:r w:rsidRPr="0068464D">
        <w:rPr>
          <w:color w:val="212121"/>
          <w:spacing w:val="3"/>
        </w:rPr>
        <w:t>. Please share this information with friends and family.</w:t>
      </w:r>
    </w:p>
    <w:p w14:paraId="16AB7A2A" w14:textId="77777777" w:rsidR="00FE4BBF" w:rsidRPr="00586D21" w:rsidRDefault="00FE4BBF" w:rsidP="00FE4BBF">
      <w:pPr>
        <w:jc w:val="center"/>
        <w:rPr>
          <w:rFonts w:ascii="Times New Roman" w:hAnsi="Times New Roman" w:cs="Times New Roman"/>
          <w:sz w:val="24"/>
          <w:szCs w:val="24"/>
        </w:rPr>
      </w:pPr>
      <w:r w:rsidRPr="00586D21">
        <w:rPr>
          <w:rFonts w:ascii="Times New Roman" w:hAnsi="Times New Roman" w:cs="Times New Roman"/>
          <w:i/>
          <w:iCs/>
          <w:sz w:val="24"/>
          <w:szCs w:val="24"/>
        </w:rPr>
        <w:t># # #</w:t>
      </w:r>
    </w:p>
    <w:p w14:paraId="3256D405" w14:textId="77777777" w:rsidR="00DB29E0" w:rsidRDefault="00DB29E0"/>
    <w:sectPr w:rsidR="00DB29E0"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F29B4" w14:textId="77777777" w:rsidR="00A0334E" w:rsidRDefault="00FE4B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5B6F7" w14:textId="77777777" w:rsidR="00A0334E" w:rsidRDefault="00FE4BB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DD3BC" w14:textId="77777777" w:rsidR="00A0334E" w:rsidRDefault="00FE4B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9FA7D" w14:textId="77777777" w:rsidR="00A0334E" w:rsidRDefault="00FE4B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510A6"/>
    <w:multiLevelType w:val="multilevel"/>
    <w:tmpl w:val="EC2E4D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861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BBF"/>
    <w:rsid w:val="002B7E1B"/>
    <w:rsid w:val="00AB0C46"/>
    <w:rsid w:val="00DB29E0"/>
    <w:rsid w:val="00E1351C"/>
    <w:rsid w:val="00FE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11C65"/>
  <w15:chartTrackingRefBased/>
  <w15:docId w15:val="{1D55FEBA-ADD6-4C94-AFD7-782F8216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BBF"/>
  </w:style>
  <w:style w:type="paragraph" w:styleId="Heading1">
    <w:name w:val="heading 1"/>
    <w:basedOn w:val="Normal"/>
    <w:next w:val="Normal"/>
    <w:link w:val="Heading1Char"/>
    <w:qFormat/>
    <w:rsid w:val="00FE4BBF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4BBF"/>
    <w:rPr>
      <w:rFonts w:ascii="Times New Roman" w:eastAsiaTheme="majorEastAsia" w:hAnsi="Times New Roman" w:cstheme="majorBidi"/>
      <w:sz w:val="24"/>
      <w:szCs w:val="32"/>
    </w:rPr>
  </w:style>
  <w:style w:type="character" w:styleId="Hyperlink">
    <w:name w:val="Hyperlink"/>
    <w:basedOn w:val="DefaultParagraphFont"/>
    <w:uiPriority w:val="99"/>
    <w:rsid w:val="00FE4BBF"/>
    <w:rPr>
      <w:color w:val="0000FF"/>
      <w:u w:val="single"/>
    </w:rPr>
  </w:style>
  <w:style w:type="paragraph" w:customStyle="1" w:styleId="Body">
    <w:name w:val="Body"/>
    <w:basedOn w:val="Normal"/>
    <w:qFormat/>
    <w:rsid w:val="00FE4BBF"/>
    <w:pPr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sz w:val="24"/>
      <w:szCs w:val="24"/>
      <w:lang w:val="en" w:eastAsia="zh-CN"/>
    </w:rPr>
  </w:style>
  <w:style w:type="paragraph" w:customStyle="1" w:styleId="byline">
    <w:name w:val="byline"/>
    <w:basedOn w:val="Normal"/>
    <w:qFormat/>
    <w:rsid w:val="00FE4BBF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customStyle="1" w:styleId="Column">
    <w:name w:val="Column"/>
    <w:basedOn w:val="Normal"/>
    <w:qFormat/>
    <w:rsid w:val="00FE4BBF"/>
    <w:pPr>
      <w:pageBreakBefore/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b/>
      <w:sz w:val="24"/>
      <w:szCs w:val="24"/>
      <w:lang w:val="en" w:eastAsia="zh-CN"/>
    </w:rPr>
  </w:style>
  <w:style w:type="character" w:styleId="Emphasis">
    <w:name w:val="Emphasis"/>
    <w:basedOn w:val="DefaultParagraphFont"/>
    <w:uiPriority w:val="20"/>
    <w:qFormat/>
    <w:rsid w:val="00FE4BBF"/>
    <w:rPr>
      <w:i/>
      <w:iCs/>
    </w:rPr>
  </w:style>
  <w:style w:type="paragraph" w:styleId="NormalWeb">
    <w:name w:val="Normal (Web)"/>
    <w:aliases w:val="Normal (Web) Char1,Normal (Web) Char Char,Normal (Web) Char,Normal (Web) Char2,Normal (Web) Char Char1"/>
    <w:basedOn w:val="Normal"/>
    <w:link w:val="NormalWebChar3"/>
    <w:uiPriority w:val="99"/>
    <w:unhideWhenUsed/>
    <w:rsid w:val="00FE4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FE4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4BBF"/>
  </w:style>
  <w:style w:type="paragraph" w:styleId="Footer">
    <w:name w:val="footer"/>
    <w:basedOn w:val="Normal"/>
    <w:link w:val="FooterChar"/>
    <w:uiPriority w:val="99"/>
    <w:unhideWhenUsed/>
    <w:rsid w:val="00FE4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BBF"/>
  </w:style>
  <w:style w:type="character" w:customStyle="1" w:styleId="NormalWebChar3">
    <w:name w:val="Normal (Web) Char3"/>
    <w:aliases w:val="Normal (Web) Char1 Char,Normal (Web) Char Char Char,Normal (Web) Char Char2,Normal (Web) Char2 Char,Normal (Web) Char Char1 Char"/>
    <w:link w:val="NormalWeb"/>
    <w:uiPriority w:val="99"/>
    <w:locked/>
    <w:rsid w:val="00FE4B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fe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sa.gov/myaccount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sa.gov/retirement" TargetMode="External"/><Relationship Id="rId11" Type="http://schemas.openxmlformats.org/officeDocument/2006/relationships/footer" Target="footer2.xml"/><Relationship Id="rId5" Type="http://schemas.openxmlformats.org/officeDocument/2006/relationships/image" Target="media/image1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Domzalski, David</dc:creator>
  <cp:keywords/>
  <dc:description/>
  <cp:lastModifiedBy>Domzalski, David</cp:lastModifiedBy>
  <cp:revision>1</cp:revision>
  <dcterms:created xsi:type="dcterms:W3CDTF">2024-01-03T14:33:00Z</dcterms:created>
  <dcterms:modified xsi:type="dcterms:W3CDTF">2024-01-03T14:33:00Z</dcterms:modified>
</cp:coreProperties>
</file>